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49D" w:rsidRPr="0081349D" w:rsidRDefault="0081349D" w:rsidP="00295C41">
      <w:pPr>
        <w:pStyle w:val="a7"/>
        <w:jc w:val="center"/>
        <w:rPr>
          <w:rFonts w:ascii="Times New Roman" w:hAnsi="Times New Roman"/>
          <w:sz w:val="36"/>
          <w:szCs w:val="36"/>
          <w:u w:val="single"/>
        </w:rPr>
      </w:pPr>
      <w:r w:rsidRPr="0081349D">
        <w:rPr>
          <w:rFonts w:ascii="Times New Roman" w:hAnsi="Times New Roman"/>
          <w:sz w:val="36"/>
          <w:szCs w:val="36"/>
          <w:u w:val="single"/>
        </w:rPr>
        <w:t>проект</w:t>
      </w:r>
    </w:p>
    <w:p w:rsidR="002D3D46" w:rsidRPr="000D7FCC" w:rsidRDefault="002D3D46" w:rsidP="00295C41">
      <w:pPr>
        <w:pStyle w:val="a7"/>
        <w:jc w:val="center"/>
        <w:rPr>
          <w:rFonts w:ascii="Times New Roman" w:hAnsi="Times New Roman"/>
          <w:sz w:val="36"/>
          <w:szCs w:val="36"/>
        </w:rPr>
      </w:pPr>
      <w:r w:rsidRPr="000D7FCC">
        <w:rPr>
          <w:rFonts w:ascii="Times New Roman" w:hAnsi="Times New Roman"/>
          <w:sz w:val="36"/>
          <w:szCs w:val="36"/>
        </w:rPr>
        <w:t>Ивановская область</w:t>
      </w:r>
    </w:p>
    <w:p w:rsidR="002D3D46" w:rsidRPr="000D7FCC" w:rsidRDefault="002D3D46" w:rsidP="00295C41">
      <w:pPr>
        <w:pStyle w:val="a7"/>
        <w:jc w:val="center"/>
        <w:rPr>
          <w:rFonts w:ascii="Times New Roman" w:hAnsi="Times New Roman"/>
          <w:sz w:val="36"/>
          <w:szCs w:val="36"/>
        </w:rPr>
      </w:pPr>
      <w:r w:rsidRPr="000D7FCC">
        <w:rPr>
          <w:rFonts w:ascii="Times New Roman" w:hAnsi="Times New Roman"/>
          <w:sz w:val="36"/>
          <w:szCs w:val="36"/>
        </w:rPr>
        <w:t>Юрьевецкий муниципальный район</w:t>
      </w:r>
    </w:p>
    <w:p w:rsidR="002D3D46" w:rsidRPr="000D7FCC" w:rsidRDefault="002D3D46" w:rsidP="00295C41">
      <w:pPr>
        <w:pStyle w:val="a7"/>
        <w:jc w:val="center"/>
        <w:rPr>
          <w:rFonts w:ascii="Times New Roman" w:hAnsi="Times New Roman"/>
          <w:sz w:val="36"/>
          <w:szCs w:val="36"/>
        </w:rPr>
      </w:pPr>
      <w:r w:rsidRPr="000D7FCC">
        <w:rPr>
          <w:rFonts w:ascii="Times New Roman" w:hAnsi="Times New Roman"/>
          <w:sz w:val="36"/>
          <w:szCs w:val="36"/>
        </w:rPr>
        <w:t>Совет Елнатского сельского поселения</w:t>
      </w:r>
    </w:p>
    <w:p w:rsidR="002D3D46" w:rsidRDefault="005D42DC" w:rsidP="00295C41">
      <w:pPr>
        <w:tabs>
          <w:tab w:val="left" w:pos="3440"/>
        </w:tabs>
        <w:jc w:val="center"/>
        <w:rPr>
          <w:sz w:val="36"/>
          <w:szCs w:val="36"/>
        </w:rPr>
      </w:pPr>
      <w:r>
        <w:rPr>
          <w:sz w:val="36"/>
          <w:szCs w:val="36"/>
        </w:rPr>
        <w:t>Второго</w:t>
      </w:r>
      <w:r w:rsidR="002D3D46" w:rsidRPr="000D7FCC">
        <w:rPr>
          <w:sz w:val="36"/>
          <w:szCs w:val="36"/>
        </w:rPr>
        <w:t xml:space="preserve"> Созыва</w:t>
      </w:r>
    </w:p>
    <w:p w:rsidR="000D7FCC" w:rsidRPr="000D7FCC" w:rsidRDefault="000D7FCC" w:rsidP="00295C41">
      <w:pPr>
        <w:tabs>
          <w:tab w:val="left" w:pos="3440"/>
        </w:tabs>
        <w:jc w:val="center"/>
        <w:rPr>
          <w:sz w:val="36"/>
          <w:szCs w:val="36"/>
        </w:rPr>
      </w:pPr>
    </w:p>
    <w:p w:rsidR="002D3D46" w:rsidRDefault="002D3D46" w:rsidP="00295C41">
      <w:pPr>
        <w:tabs>
          <w:tab w:val="left" w:pos="3440"/>
        </w:tabs>
        <w:jc w:val="center"/>
        <w:rPr>
          <w:sz w:val="36"/>
          <w:szCs w:val="36"/>
        </w:rPr>
      </w:pPr>
      <w:r w:rsidRPr="000D7FCC">
        <w:rPr>
          <w:sz w:val="36"/>
          <w:szCs w:val="36"/>
        </w:rPr>
        <w:t>Решение</w:t>
      </w:r>
    </w:p>
    <w:p w:rsidR="005D42DC" w:rsidRDefault="005D42DC" w:rsidP="00295C41">
      <w:pPr>
        <w:tabs>
          <w:tab w:val="left" w:pos="3440"/>
        </w:tabs>
        <w:jc w:val="center"/>
        <w:rPr>
          <w:sz w:val="36"/>
          <w:szCs w:val="36"/>
        </w:rPr>
      </w:pPr>
    </w:p>
    <w:p w:rsidR="005D42DC" w:rsidRPr="000D7FCC" w:rsidRDefault="005D42DC" w:rsidP="00295C41">
      <w:pPr>
        <w:tabs>
          <w:tab w:val="left" w:pos="3440"/>
        </w:tabs>
        <w:jc w:val="center"/>
        <w:rPr>
          <w:sz w:val="36"/>
          <w:szCs w:val="36"/>
        </w:rPr>
      </w:pPr>
      <w:r>
        <w:t>о</w:t>
      </w:r>
      <w:r w:rsidRPr="005D42DC">
        <w:t xml:space="preserve">т </w:t>
      </w:r>
      <w:r w:rsidR="0081349D">
        <w:t>_____________</w:t>
      </w:r>
      <w:r>
        <w:t xml:space="preserve">                                 </w:t>
      </w:r>
      <w:r w:rsidRPr="00295C41">
        <w:t>с.Елнать</w:t>
      </w:r>
      <w:r>
        <w:t xml:space="preserve">                      </w:t>
      </w:r>
      <w:r w:rsidR="0018528B">
        <w:t xml:space="preserve">                          </w:t>
      </w:r>
      <w:r>
        <w:t xml:space="preserve"> №</w:t>
      </w:r>
      <w:r w:rsidR="0081349D">
        <w:t>____</w:t>
      </w:r>
    </w:p>
    <w:p w:rsidR="002D3D46" w:rsidRPr="00295C41" w:rsidRDefault="005D42DC" w:rsidP="005D42DC">
      <w:pPr>
        <w:jc w:val="both"/>
      </w:pPr>
      <w:r>
        <w:tab/>
      </w:r>
      <w:r>
        <w:tab/>
        <w:t xml:space="preserve">                   </w:t>
      </w:r>
    </w:p>
    <w:p w:rsidR="0081349D" w:rsidRDefault="0081349D" w:rsidP="00295C41">
      <w:pPr>
        <w:jc w:val="center"/>
      </w:pPr>
      <w:r>
        <w:t>О</w:t>
      </w:r>
      <w:r w:rsidR="00B76346" w:rsidRPr="00B76346">
        <w:t xml:space="preserve"> </w:t>
      </w:r>
      <w:r>
        <w:t xml:space="preserve">внесении изменений в </w:t>
      </w:r>
      <w:r w:rsidR="00B76346" w:rsidRPr="00B76346">
        <w:t xml:space="preserve"> Правил благоустройства территории</w:t>
      </w:r>
    </w:p>
    <w:p w:rsidR="002D3D46" w:rsidRDefault="00B76346" w:rsidP="00295C41">
      <w:pPr>
        <w:jc w:val="center"/>
      </w:pPr>
      <w:r w:rsidRPr="00B76346">
        <w:t>Елнатского сельского поселения</w:t>
      </w:r>
    </w:p>
    <w:p w:rsidR="00B76346" w:rsidRPr="00295C41" w:rsidRDefault="00B76346" w:rsidP="00295C41">
      <w:pPr>
        <w:jc w:val="center"/>
      </w:pPr>
    </w:p>
    <w:p w:rsidR="001E129B" w:rsidRDefault="0081349D" w:rsidP="00295C41">
      <w:pPr>
        <w:ind w:firstLine="540"/>
        <w:jc w:val="both"/>
      </w:pPr>
      <w:r>
        <w:t>Руководствуясь</w:t>
      </w:r>
      <w:r w:rsidRPr="00295C41">
        <w:t xml:space="preserve">  Феде</w:t>
      </w:r>
      <w:r>
        <w:t>ральным законом от 06.10.2003 №</w:t>
      </w:r>
      <w:r w:rsidRPr="00295C41">
        <w:t>131-ФЗ «Об общих принципах организации местного самоупр</w:t>
      </w:r>
      <w:r>
        <w:t xml:space="preserve">авления в Российской Федерации», </w:t>
      </w:r>
      <w:r w:rsidR="002D3D46" w:rsidRPr="00295C41">
        <w:t xml:space="preserve">Уставом Елнатского сельского поселения Юрьевецкого муниципального района Ивановской области, </w:t>
      </w:r>
      <w:r w:rsidRPr="00B76346">
        <w:t>с целью приведения в соответствие с Методическими рекомендациями, утвержденными приказом Министерства строительства и жилищно-коммунального хозяйства Российской Федерации от 29.12.2021 №1042/пр</w:t>
      </w:r>
      <w:r>
        <w:t>,</w:t>
      </w:r>
    </w:p>
    <w:p w:rsidR="001E129B" w:rsidRDefault="002D3D46" w:rsidP="0018528B">
      <w:pPr>
        <w:ind w:firstLine="540"/>
        <w:jc w:val="both"/>
      </w:pPr>
      <w:r w:rsidRPr="00295C41">
        <w:t>Совет Елнатского сельского поселения</w:t>
      </w:r>
      <w:r w:rsidR="009A0929" w:rsidRPr="00295C41">
        <w:t xml:space="preserve"> </w:t>
      </w:r>
      <w:r w:rsidRPr="00295C41">
        <w:t>РЕШИЛ:</w:t>
      </w:r>
    </w:p>
    <w:p w:rsidR="001E129B" w:rsidRDefault="0081349D" w:rsidP="00295C41">
      <w:pPr>
        <w:pStyle w:val="a7"/>
        <w:jc w:val="both"/>
        <w:rPr>
          <w:rFonts w:ascii="Times New Roman" w:hAnsi="Times New Roman"/>
          <w:sz w:val="24"/>
          <w:szCs w:val="24"/>
        </w:rPr>
      </w:pPr>
      <w:r>
        <w:rPr>
          <w:rFonts w:ascii="Times New Roman" w:hAnsi="Times New Roman"/>
          <w:sz w:val="24"/>
          <w:szCs w:val="24"/>
        </w:rPr>
        <w:tab/>
      </w:r>
      <w:r w:rsidR="002D3D46" w:rsidRPr="00295C41">
        <w:rPr>
          <w:rFonts w:ascii="Times New Roman" w:hAnsi="Times New Roman"/>
          <w:sz w:val="24"/>
          <w:szCs w:val="24"/>
        </w:rPr>
        <w:t xml:space="preserve">1. </w:t>
      </w:r>
      <w:r>
        <w:rPr>
          <w:rFonts w:ascii="Times New Roman" w:hAnsi="Times New Roman"/>
          <w:sz w:val="24"/>
          <w:szCs w:val="24"/>
        </w:rPr>
        <w:t xml:space="preserve">Внести в </w:t>
      </w:r>
      <w:r w:rsidR="00B76346">
        <w:rPr>
          <w:rFonts w:ascii="Times New Roman" w:hAnsi="Times New Roman"/>
          <w:sz w:val="24"/>
          <w:szCs w:val="24"/>
        </w:rPr>
        <w:t xml:space="preserve"> </w:t>
      </w:r>
      <w:r w:rsidR="002D3D46" w:rsidRPr="00295C41">
        <w:rPr>
          <w:rFonts w:ascii="Times New Roman" w:hAnsi="Times New Roman"/>
          <w:sz w:val="24"/>
          <w:szCs w:val="24"/>
        </w:rPr>
        <w:t>Правила благоустройства территории Елнатского сельского поселения Юрьевецкого муниципальн</w:t>
      </w:r>
      <w:r w:rsidR="005D42DC">
        <w:rPr>
          <w:rFonts w:ascii="Times New Roman" w:hAnsi="Times New Roman"/>
          <w:sz w:val="24"/>
          <w:szCs w:val="24"/>
        </w:rPr>
        <w:t xml:space="preserve">ого района Ивановской области, утвержденные </w:t>
      </w:r>
      <w:r w:rsidR="005D42DC" w:rsidRPr="005D42DC">
        <w:rPr>
          <w:rFonts w:ascii="Times New Roman" w:hAnsi="Times New Roman"/>
          <w:sz w:val="24"/>
          <w:szCs w:val="24"/>
        </w:rPr>
        <w:t>решение</w:t>
      </w:r>
      <w:r w:rsidR="005D42DC">
        <w:rPr>
          <w:rFonts w:ascii="Times New Roman" w:hAnsi="Times New Roman"/>
          <w:sz w:val="24"/>
          <w:szCs w:val="24"/>
        </w:rPr>
        <w:t>м</w:t>
      </w:r>
      <w:r w:rsidR="005D42DC" w:rsidRPr="005D42DC">
        <w:rPr>
          <w:rFonts w:ascii="Times New Roman" w:hAnsi="Times New Roman"/>
          <w:sz w:val="24"/>
          <w:szCs w:val="24"/>
        </w:rPr>
        <w:t xml:space="preserve"> Совета Елнатского сельского поселения Юрьевецкого муниципального района  от 27.11.2018  №200</w:t>
      </w:r>
      <w:r>
        <w:rPr>
          <w:rFonts w:ascii="Times New Roman" w:hAnsi="Times New Roman"/>
          <w:sz w:val="24"/>
          <w:szCs w:val="24"/>
        </w:rPr>
        <w:t>,</w:t>
      </w:r>
      <w:r w:rsidR="005D42DC">
        <w:rPr>
          <w:rFonts w:ascii="Times New Roman" w:hAnsi="Times New Roman"/>
          <w:sz w:val="24"/>
          <w:szCs w:val="24"/>
        </w:rPr>
        <w:t xml:space="preserve"> (д</w:t>
      </w:r>
      <w:r>
        <w:rPr>
          <w:rFonts w:ascii="Times New Roman" w:hAnsi="Times New Roman"/>
          <w:sz w:val="24"/>
          <w:szCs w:val="24"/>
        </w:rPr>
        <w:t>алее – Правила благоустройства)</w:t>
      </w:r>
      <w:r w:rsidR="00B76346">
        <w:rPr>
          <w:rFonts w:ascii="Times New Roman" w:hAnsi="Times New Roman"/>
          <w:sz w:val="24"/>
          <w:szCs w:val="24"/>
        </w:rPr>
        <w:t xml:space="preserve"> </w:t>
      </w:r>
      <w:r>
        <w:rPr>
          <w:rFonts w:ascii="Times New Roman" w:hAnsi="Times New Roman"/>
          <w:sz w:val="24"/>
          <w:szCs w:val="24"/>
        </w:rPr>
        <w:t xml:space="preserve">изменения </w:t>
      </w:r>
      <w:r w:rsidR="005D42DC">
        <w:rPr>
          <w:rFonts w:ascii="Times New Roman" w:hAnsi="Times New Roman"/>
          <w:sz w:val="24"/>
          <w:szCs w:val="24"/>
        </w:rPr>
        <w:t>следующего содержания:</w:t>
      </w:r>
      <w:r w:rsidR="00610C2F">
        <w:rPr>
          <w:rFonts w:ascii="Times New Roman" w:hAnsi="Times New Roman"/>
          <w:sz w:val="24"/>
          <w:szCs w:val="24"/>
        </w:rPr>
        <w:tab/>
      </w:r>
    </w:p>
    <w:p w:rsidR="00C1097D" w:rsidRPr="00C1097D" w:rsidRDefault="0081349D" w:rsidP="00C1097D">
      <w:pPr>
        <w:pStyle w:val="a7"/>
        <w:jc w:val="both"/>
        <w:rPr>
          <w:rFonts w:ascii="Times New Roman" w:hAnsi="Times New Roman"/>
          <w:sz w:val="24"/>
          <w:szCs w:val="24"/>
        </w:rPr>
      </w:pPr>
      <w:r>
        <w:rPr>
          <w:rFonts w:ascii="Times New Roman" w:hAnsi="Times New Roman"/>
          <w:b/>
          <w:sz w:val="24"/>
          <w:szCs w:val="24"/>
        </w:rPr>
        <w:tab/>
      </w:r>
      <w:r w:rsidR="00C1097D" w:rsidRPr="00C1097D">
        <w:rPr>
          <w:rFonts w:ascii="Times New Roman" w:hAnsi="Times New Roman"/>
          <w:b/>
          <w:sz w:val="24"/>
          <w:szCs w:val="24"/>
        </w:rPr>
        <w:t>1.1.</w:t>
      </w:r>
      <w:r w:rsidR="00C1097D">
        <w:rPr>
          <w:rFonts w:ascii="Times New Roman" w:hAnsi="Times New Roman"/>
          <w:b/>
          <w:sz w:val="24"/>
          <w:szCs w:val="24"/>
        </w:rPr>
        <w:t xml:space="preserve"> вступительную часть </w:t>
      </w:r>
      <w:r w:rsidR="00C1097D" w:rsidRPr="00C1097D">
        <w:rPr>
          <w:rFonts w:ascii="Times New Roman" w:hAnsi="Times New Roman"/>
          <w:b/>
          <w:sz w:val="24"/>
          <w:szCs w:val="24"/>
        </w:rPr>
        <w:t>Правил благоустройства</w:t>
      </w:r>
      <w:r w:rsidR="00C1097D">
        <w:rPr>
          <w:rFonts w:ascii="Times New Roman" w:hAnsi="Times New Roman"/>
          <w:b/>
          <w:sz w:val="24"/>
          <w:szCs w:val="24"/>
        </w:rPr>
        <w:t xml:space="preserve"> </w:t>
      </w:r>
      <w:r w:rsidR="00C1097D" w:rsidRPr="00C1097D">
        <w:rPr>
          <w:rFonts w:ascii="Times New Roman" w:hAnsi="Times New Roman"/>
          <w:sz w:val="24"/>
          <w:szCs w:val="24"/>
        </w:rPr>
        <w:t>после слов</w:t>
      </w:r>
      <w:r w:rsidR="00C1097D">
        <w:rPr>
          <w:rFonts w:ascii="Times New Roman" w:hAnsi="Times New Roman"/>
          <w:sz w:val="24"/>
          <w:szCs w:val="24"/>
        </w:rPr>
        <w:t xml:space="preserve"> «…в Российской Федерации» </w:t>
      </w:r>
      <w:r w:rsidR="000C6B2E" w:rsidRPr="00C1097D">
        <w:rPr>
          <w:rFonts w:ascii="Times New Roman" w:hAnsi="Times New Roman"/>
          <w:sz w:val="24"/>
          <w:szCs w:val="24"/>
        </w:rPr>
        <w:t>дополнить</w:t>
      </w:r>
      <w:r w:rsidR="000C6B2E">
        <w:rPr>
          <w:rFonts w:ascii="Times New Roman" w:hAnsi="Times New Roman"/>
          <w:sz w:val="24"/>
          <w:szCs w:val="24"/>
        </w:rPr>
        <w:t xml:space="preserve"> </w:t>
      </w:r>
      <w:r w:rsidR="00C1097D">
        <w:rPr>
          <w:rFonts w:ascii="Times New Roman" w:hAnsi="Times New Roman"/>
          <w:sz w:val="24"/>
          <w:szCs w:val="24"/>
        </w:rPr>
        <w:t>словами «</w:t>
      </w:r>
      <w:r w:rsidR="000C6B2E">
        <w:rPr>
          <w:rFonts w:ascii="Times New Roman" w:hAnsi="Times New Roman"/>
          <w:sz w:val="24"/>
          <w:szCs w:val="24"/>
        </w:rPr>
        <w:t>М</w:t>
      </w:r>
      <w:r w:rsidR="000C6B2E" w:rsidRPr="00C1097D">
        <w:rPr>
          <w:rFonts w:ascii="Times New Roman" w:hAnsi="Times New Roman"/>
          <w:sz w:val="24"/>
          <w:szCs w:val="24"/>
        </w:rPr>
        <w:t>етодических рекомендаций по разработке норм и правил по благоустройству территорий муниципальных образований</w:t>
      </w:r>
      <w:r w:rsidR="000C6B2E">
        <w:rPr>
          <w:rFonts w:ascii="Times New Roman" w:hAnsi="Times New Roman"/>
          <w:sz w:val="24"/>
          <w:szCs w:val="24"/>
        </w:rPr>
        <w:t xml:space="preserve">, утвержденных </w:t>
      </w:r>
      <w:r w:rsidR="00C1097D">
        <w:rPr>
          <w:rFonts w:ascii="Times New Roman" w:hAnsi="Times New Roman"/>
          <w:sz w:val="24"/>
          <w:szCs w:val="24"/>
        </w:rPr>
        <w:t>П</w:t>
      </w:r>
      <w:r w:rsidR="00C1097D" w:rsidRPr="00C1097D">
        <w:rPr>
          <w:rFonts w:ascii="Times New Roman" w:hAnsi="Times New Roman"/>
          <w:sz w:val="24"/>
          <w:szCs w:val="24"/>
        </w:rPr>
        <w:t>риказ</w:t>
      </w:r>
      <w:r w:rsidR="000C6B2E">
        <w:rPr>
          <w:rFonts w:ascii="Times New Roman" w:hAnsi="Times New Roman"/>
          <w:sz w:val="24"/>
          <w:szCs w:val="24"/>
        </w:rPr>
        <w:t>ом</w:t>
      </w:r>
      <w:r w:rsidR="00C1097D" w:rsidRPr="00C1097D">
        <w:rPr>
          <w:rFonts w:ascii="Times New Roman" w:hAnsi="Times New Roman"/>
          <w:sz w:val="24"/>
          <w:szCs w:val="24"/>
        </w:rPr>
        <w:t xml:space="preserve"> Министерства строительства</w:t>
      </w:r>
      <w:r w:rsidR="00C1097D">
        <w:rPr>
          <w:rFonts w:ascii="Times New Roman" w:hAnsi="Times New Roman"/>
          <w:sz w:val="24"/>
          <w:szCs w:val="24"/>
        </w:rPr>
        <w:t xml:space="preserve"> </w:t>
      </w:r>
      <w:r w:rsidR="00C1097D" w:rsidRPr="00C1097D">
        <w:rPr>
          <w:rFonts w:ascii="Times New Roman" w:hAnsi="Times New Roman"/>
          <w:sz w:val="24"/>
          <w:szCs w:val="24"/>
        </w:rPr>
        <w:t>и жилищно-коммунального хозяйства</w:t>
      </w:r>
      <w:r w:rsidR="00C1097D">
        <w:rPr>
          <w:rFonts w:ascii="Times New Roman" w:hAnsi="Times New Roman"/>
          <w:sz w:val="24"/>
          <w:szCs w:val="24"/>
        </w:rPr>
        <w:t xml:space="preserve"> </w:t>
      </w:r>
      <w:r w:rsidR="00C1097D" w:rsidRPr="00C1097D">
        <w:rPr>
          <w:rFonts w:ascii="Times New Roman" w:hAnsi="Times New Roman"/>
          <w:sz w:val="24"/>
          <w:szCs w:val="24"/>
        </w:rPr>
        <w:t>Российской Федерации</w:t>
      </w:r>
      <w:r w:rsidR="00C1097D">
        <w:rPr>
          <w:rFonts w:ascii="Times New Roman" w:hAnsi="Times New Roman"/>
          <w:sz w:val="24"/>
          <w:szCs w:val="24"/>
        </w:rPr>
        <w:t xml:space="preserve"> от 29.12.2021 №</w:t>
      </w:r>
      <w:r w:rsidR="00C1097D" w:rsidRPr="00C1097D">
        <w:rPr>
          <w:rFonts w:ascii="Times New Roman" w:hAnsi="Times New Roman"/>
          <w:sz w:val="24"/>
          <w:szCs w:val="24"/>
        </w:rPr>
        <w:t>1042/пр</w:t>
      </w:r>
      <w:r w:rsidR="000C6B2E">
        <w:rPr>
          <w:rFonts w:ascii="Times New Roman" w:hAnsi="Times New Roman"/>
          <w:sz w:val="24"/>
          <w:szCs w:val="24"/>
        </w:rPr>
        <w:t>»;</w:t>
      </w:r>
    </w:p>
    <w:p w:rsidR="005D42DC" w:rsidRDefault="0081349D" w:rsidP="00295C41">
      <w:pPr>
        <w:pStyle w:val="a7"/>
        <w:jc w:val="both"/>
        <w:rPr>
          <w:rFonts w:ascii="Times New Roman" w:hAnsi="Times New Roman"/>
          <w:sz w:val="24"/>
          <w:szCs w:val="24"/>
        </w:rPr>
      </w:pPr>
      <w:r>
        <w:rPr>
          <w:rFonts w:ascii="Times New Roman" w:hAnsi="Times New Roman"/>
          <w:b/>
          <w:sz w:val="24"/>
          <w:szCs w:val="24"/>
        </w:rPr>
        <w:tab/>
      </w:r>
      <w:r w:rsidR="000C6B2E">
        <w:rPr>
          <w:rFonts w:ascii="Times New Roman" w:hAnsi="Times New Roman"/>
          <w:b/>
          <w:sz w:val="24"/>
          <w:szCs w:val="24"/>
        </w:rPr>
        <w:t>1.2</w:t>
      </w:r>
      <w:r w:rsidR="005D42DC" w:rsidRPr="00BE1C02">
        <w:rPr>
          <w:rFonts w:ascii="Times New Roman" w:hAnsi="Times New Roman"/>
          <w:b/>
          <w:sz w:val="24"/>
          <w:szCs w:val="24"/>
        </w:rPr>
        <w:t xml:space="preserve">. </w:t>
      </w:r>
      <w:r w:rsidR="00B76346">
        <w:rPr>
          <w:rFonts w:ascii="Times New Roman" w:hAnsi="Times New Roman"/>
          <w:b/>
          <w:sz w:val="24"/>
          <w:szCs w:val="24"/>
        </w:rPr>
        <w:t xml:space="preserve">часть 2. статьи 1. </w:t>
      </w:r>
      <w:r w:rsidR="005D42DC" w:rsidRPr="00BE1C02">
        <w:rPr>
          <w:rFonts w:ascii="Times New Roman" w:hAnsi="Times New Roman"/>
          <w:b/>
          <w:sz w:val="24"/>
          <w:szCs w:val="24"/>
        </w:rPr>
        <w:t xml:space="preserve"> Правил благоустройства</w:t>
      </w:r>
      <w:r w:rsidR="005D42DC">
        <w:rPr>
          <w:rFonts w:ascii="Times New Roman" w:hAnsi="Times New Roman"/>
          <w:sz w:val="24"/>
          <w:szCs w:val="24"/>
        </w:rPr>
        <w:t xml:space="preserve"> изложить в новой редакции:</w:t>
      </w:r>
    </w:p>
    <w:p w:rsidR="00B76346" w:rsidRDefault="005D42DC" w:rsidP="00B76346">
      <w:pPr>
        <w:ind w:firstLine="900"/>
        <w:jc w:val="both"/>
      </w:pPr>
      <w:r>
        <w:t>«</w:t>
      </w:r>
      <w:r w:rsidR="00B76346">
        <w:t>2.Основными задачами настоящих Правил являются:</w:t>
      </w:r>
    </w:p>
    <w:p w:rsidR="00B76346" w:rsidRDefault="00B76346" w:rsidP="00B76346">
      <w:pPr>
        <w:ind w:firstLine="900"/>
        <w:jc w:val="both"/>
      </w:pPr>
      <w:r>
        <w:t>а) формирование комфортной, современной среды на территории поселения;</w:t>
      </w:r>
    </w:p>
    <w:p w:rsidR="00B76346" w:rsidRDefault="00B76346" w:rsidP="00B76346">
      <w:pPr>
        <w:ind w:firstLine="900"/>
        <w:jc w:val="both"/>
      </w:pPr>
      <w:r>
        <w:t>б) обеспечение и повышение комфортности условий проживания граждан;</w:t>
      </w:r>
    </w:p>
    <w:p w:rsidR="00B76346" w:rsidRDefault="00B76346" w:rsidP="00B76346">
      <w:pPr>
        <w:ind w:firstLine="900"/>
        <w:jc w:val="both"/>
      </w:pPr>
      <w:r>
        <w:t>в) поддержание и улучшение санитарного и эстетического состояния территории поселения;</w:t>
      </w:r>
    </w:p>
    <w:p w:rsidR="00B76346" w:rsidRDefault="00B76346" w:rsidP="00B76346">
      <w:pPr>
        <w:ind w:firstLine="900"/>
        <w:jc w:val="both"/>
      </w:pPr>
      <w:r>
        <w:t>г) содержание территорий общего пользования, прилегающих территорий, содержание и обеспечение сохранности элементов благоустройства;</w:t>
      </w:r>
    </w:p>
    <w:p w:rsidR="00B76346" w:rsidRDefault="00B76346" w:rsidP="00B76346">
      <w:pPr>
        <w:ind w:firstLine="900"/>
        <w:jc w:val="both"/>
      </w:pPr>
      <w:r>
        <w:t>д) установление требований к благоустройству и элементам благоустройства территории поселения, установление перечня мероприятий по благоустройству территории,</w:t>
      </w:r>
      <w:r w:rsidRPr="00B76346">
        <w:t xml:space="preserve"> порядка и периодичности их проведения</w:t>
      </w:r>
      <w:r>
        <w:t>;</w:t>
      </w:r>
    </w:p>
    <w:p w:rsidR="00B76346" w:rsidRPr="00B76346" w:rsidRDefault="00B76346" w:rsidP="00B76346">
      <w:pPr>
        <w:ind w:firstLine="900"/>
        <w:jc w:val="both"/>
      </w:pPr>
      <w:r>
        <w:t>е)</w:t>
      </w:r>
      <w:r w:rsidRPr="00B76346">
        <w:t xml:space="preserve"> обеспечение доступности территорий </w:t>
      </w:r>
      <w:r>
        <w:t>поселения</w:t>
      </w:r>
      <w:r w:rsidRPr="00B76346">
        <w:t>, объектов социальной, инженерной и транспортной инфраструктур и предоставляемых услуг для инвалидов и иных лиц, испытывающих затруднения при самостоятельном передвижении (далее - МГН), получении ими услуг, необходимой информации или при ориентировании в пространстве;</w:t>
      </w:r>
    </w:p>
    <w:p w:rsidR="001E129B" w:rsidRPr="0018528B" w:rsidRDefault="00B76346" w:rsidP="00B76346">
      <w:pPr>
        <w:ind w:firstLine="900"/>
        <w:jc w:val="both"/>
      </w:pPr>
      <w:r>
        <w:t>ж</w:t>
      </w:r>
      <w:r w:rsidRPr="00B76346">
        <w:t>) создание условий для ведения здорового образа жизни граждан, включая активный досуг и отдых, физическое развитие</w:t>
      </w:r>
      <w:r>
        <w:t>.»;</w:t>
      </w:r>
    </w:p>
    <w:p w:rsidR="00660158" w:rsidRDefault="0081349D" w:rsidP="001E129B">
      <w:pPr>
        <w:jc w:val="both"/>
      </w:pPr>
      <w:r>
        <w:rPr>
          <w:b/>
        </w:rPr>
        <w:tab/>
      </w:r>
      <w:r w:rsidR="000C6B2E">
        <w:rPr>
          <w:b/>
        </w:rPr>
        <w:t>1.3</w:t>
      </w:r>
      <w:r w:rsidR="00C13CC1" w:rsidRPr="00BE1C02">
        <w:rPr>
          <w:b/>
        </w:rPr>
        <w:t xml:space="preserve">. </w:t>
      </w:r>
      <w:r w:rsidR="00B76346">
        <w:rPr>
          <w:b/>
        </w:rPr>
        <w:t xml:space="preserve">пункт 1) </w:t>
      </w:r>
      <w:r w:rsidR="00660158" w:rsidRPr="00BE1C02">
        <w:rPr>
          <w:b/>
        </w:rPr>
        <w:t xml:space="preserve">статьи </w:t>
      </w:r>
      <w:r w:rsidR="00B76346">
        <w:rPr>
          <w:b/>
        </w:rPr>
        <w:t>2.</w:t>
      </w:r>
      <w:r w:rsidR="00660158" w:rsidRPr="00BE1C02">
        <w:rPr>
          <w:b/>
        </w:rPr>
        <w:t xml:space="preserve"> Правил благоустройства</w:t>
      </w:r>
      <w:r w:rsidR="00660158" w:rsidRPr="00660158">
        <w:t xml:space="preserve"> изложить в новой редакции:</w:t>
      </w:r>
    </w:p>
    <w:p w:rsidR="001E129B" w:rsidRDefault="00660158" w:rsidP="0018528B">
      <w:pPr>
        <w:ind w:firstLine="900"/>
        <w:jc w:val="both"/>
      </w:pPr>
      <w:r>
        <w:lastRenderedPageBreak/>
        <w:t>«</w:t>
      </w:r>
      <w:r w:rsidR="00B76346">
        <w:t>1) мероприятия</w:t>
      </w:r>
      <w:r w:rsidR="00B76346" w:rsidRPr="00B76346">
        <w:t xml:space="preserve"> по благоустройству территорий </w:t>
      </w:r>
      <w:r w:rsidR="00B76346">
        <w:t>-</w:t>
      </w:r>
      <w:r w:rsidR="00B76346" w:rsidRPr="00B76346">
        <w:t xml:space="preserve"> мероприятия, реализуемые в рамках развития комфортной, современной среды и благоустройства территории </w:t>
      </w:r>
      <w:r w:rsidR="00B76346">
        <w:t>поселения</w:t>
      </w:r>
      <w:r w:rsidR="00B76346" w:rsidRPr="00B76346">
        <w:t xml:space="preserve">, в том числе разработка концепций и стратегий, проектирование, создание, реконструкция, капитальный ремонт объектов благоустройства, реконструктивные и земляные работы, снос (демонтаж), модернизация, восстановление, ремонт, ямочный ремонт, текущий ремонт, содержание, в том числе уборка, покос, вырубка и полив, объектов и элементов благоустройства, обеспечение и повышение комфортности условий проживания граждан, поддержание и улучшение санитарного и эстетического состояния территории </w:t>
      </w:r>
      <w:r w:rsidR="00B76346">
        <w:t>поселения</w:t>
      </w:r>
      <w:r w:rsidR="00B76346" w:rsidRPr="00B76346">
        <w:t>.</w:t>
      </w:r>
      <w:r w:rsidR="00B76346">
        <w:t>»;</w:t>
      </w:r>
    </w:p>
    <w:p w:rsidR="001E129B" w:rsidRDefault="0081349D" w:rsidP="0018528B">
      <w:pPr>
        <w:widowControl w:val="0"/>
        <w:autoSpaceDE w:val="0"/>
        <w:autoSpaceDN w:val="0"/>
        <w:adjustRightInd w:val="0"/>
        <w:jc w:val="both"/>
      </w:pPr>
      <w:r>
        <w:rPr>
          <w:b/>
        </w:rPr>
        <w:tab/>
      </w:r>
      <w:r w:rsidR="000C6B2E">
        <w:rPr>
          <w:b/>
        </w:rPr>
        <w:t>1.4</w:t>
      </w:r>
      <w:r w:rsidR="00660158" w:rsidRPr="00BE1C02">
        <w:rPr>
          <w:b/>
        </w:rPr>
        <w:t xml:space="preserve">. пункт </w:t>
      </w:r>
      <w:r w:rsidR="00B76346">
        <w:rPr>
          <w:b/>
        </w:rPr>
        <w:t>2) статьи 2.</w:t>
      </w:r>
      <w:r w:rsidR="00FF6516" w:rsidRPr="00BE1C02">
        <w:rPr>
          <w:b/>
        </w:rPr>
        <w:t xml:space="preserve"> </w:t>
      </w:r>
      <w:r w:rsidR="00B76346" w:rsidRPr="00B76346">
        <w:rPr>
          <w:b/>
        </w:rPr>
        <w:t>Правил благоустройства</w:t>
      </w:r>
      <w:r w:rsidR="00135F79" w:rsidRPr="00BE1C02">
        <w:rPr>
          <w:b/>
        </w:rPr>
        <w:t xml:space="preserve"> </w:t>
      </w:r>
      <w:r w:rsidR="00B76346" w:rsidRPr="00660158">
        <w:t>изложить в новой редакции:</w:t>
      </w:r>
    </w:p>
    <w:p w:rsidR="00B76346" w:rsidRPr="00B76346" w:rsidRDefault="00B76346" w:rsidP="00B76346">
      <w:pPr>
        <w:widowControl w:val="0"/>
        <w:autoSpaceDE w:val="0"/>
        <w:autoSpaceDN w:val="0"/>
        <w:adjustRightInd w:val="0"/>
        <w:jc w:val="both"/>
      </w:pPr>
      <w:r>
        <w:tab/>
        <w:t xml:space="preserve">«2) </w:t>
      </w:r>
      <w:r w:rsidRPr="00B76346">
        <w:t>объект</w:t>
      </w:r>
      <w:r>
        <w:t>ы</w:t>
      </w:r>
      <w:r w:rsidRPr="00B76346">
        <w:t xml:space="preserve"> благоустройства </w:t>
      </w:r>
      <w:r>
        <w:t xml:space="preserve">- </w:t>
      </w:r>
      <w:r w:rsidRPr="00B76346">
        <w:t xml:space="preserve">территории </w:t>
      </w:r>
      <w:r>
        <w:t>поселения</w:t>
      </w:r>
      <w:r w:rsidRPr="00B76346">
        <w:t xml:space="preserve">, на которых осуществляется </w:t>
      </w:r>
      <w:r>
        <w:t>деятельность по благоустройству</w:t>
      </w:r>
      <w:r w:rsidRPr="00B76346">
        <w:t>:</w:t>
      </w:r>
    </w:p>
    <w:p w:rsidR="00B76346" w:rsidRPr="00B76346" w:rsidRDefault="00B76346" w:rsidP="00B76346">
      <w:pPr>
        <w:widowControl w:val="0"/>
        <w:autoSpaceDE w:val="0"/>
        <w:autoSpaceDN w:val="0"/>
        <w:adjustRightInd w:val="0"/>
        <w:jc w:val="both"/>
      </w:pPr>
      <w:r w:rsidRPr="00B76346">
        <w:t>- элементы планировочной структуры населенного пункта;</w:t>
      </w:r>
    </w:p>
    <w:p w:rsidR="00B76346" w:rsidRPr="00B76346" w:rsidRDefault="00B76346" w:rsidP="00B76346">
      <w:pPr>
        <w:widowControl w:val="0"/>
        <w:autoSpaceDE w:val="0"/>
        <w:autoSpaceDN w:val="0"/>
        <w:adjustRightInd w:val="0"/>
        <w:jc w:val="both"/>
      </w:pPr>
      <w:r w:rsidRPr="00B76346">
        <w:t>- территории общего пользования</w:t>
      </w:r>
      <w:r>
        <w:t>,</w:t>
      </w:r>
      <w:r w:rsidRPr="00B76346">
        <w:t xml:space="preserve"> которыми беспрепятственно пол</w:t>
      </w:r>
      <w:r>
        <w:t>ьзуется неограниченный круг лиц</w:t>
      </w:r>
      <w:r w:rsidRPr="00B76346">
        <w:t xml:space="preserve"> (далее - общественные территории);</w:t>
      </w:r>
    </w:p>
    <w:p w:rsidR="00B76346" w:rsidRPr="00B76346" w:rsidRDefault="00B76346" w:rsidP="00B76346">
      <w:pPr>
        <w:widowControl w:val="0"/>
        <w:autoSpaceDE w:val="0"/>
        <w:autoSpaceDN w:val="0"/>
        <w:adjustRightInd w:val="0"/>
        <w:jc w:val="both"/>
      </w:pPr>
      <w:r w:rsidRPr="00B76346">
        <w:t>- 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(далее - дворовые территории);</w:t>
      </w:r>
    </w:p>
    <w:p w:rsidR="00B76346" w:rsidRPr="00B76346" w:rsidRDefault="00B76346" w:rsidP="00B76346">
      <w:pPr>
        <w:widowControl w:val="0"/>
        <w:autoSpaceDE w:val="0"/>
        <w:autoSpaceDN w:val="0"/>
        <w:adjustRightInd w:val="0"/>
        <w:jc w:val="both"/>
      </w:pPr>
      <w:r>
        <w:t>- детские игровые и</w:t>
      </w:r>
      <w:r w:rsidRPr="00B76346">
        <w:t xml:space="preserve"> спортивные площадки</w:t>
      </w:r>
      <w:r>
        <w:t xml:space="preserve">, в том числе </w:t>
      </w:r>
      <w:r w:rsidRPr="00B76346">
        <w:t>инклюзивные</w:t>
      </w:r>
      <w:r>
        <w:t>,</w:t>
      </w:r>
      <w:r w:rsidRPr="00B76346">
        <w:t xml:space="preserve"> предусматривающие возможность совместных игр детей у которых отсутствуют ограничения здоровья, препятствующие физической активности, и детей с ограниченными возможностями здоровья;</w:t>
      </w:r>
    </w:p>
    <w:p w:rsidR="00B76346" w:rsidRPr="00B76346" w:rsidRDefault="00B76346" w:rsidP="00B76346">
      <w:pPr>
        <w:widowControl w:val="0"/>
        <w:autoSpaceDE w:val="0"/>
        <w:autoSpaceDN w:val="0"/>
        <w:adjustRightInd w:val="0"/>
        <w:jc w:val="both"/>
      </w:pPr>
      <w:r w:rsidRPr="00B76346">
        <w:t xml:space="preserve">- спортивные площадки, комплексы для занятий активными видами спорта, </w:t>
      </w:r>
      <w:r>
        <w:t xml:space="preserve">площадки </w:t>
      </w:r>
      <w:r w:rsidRPr="00B76346">
        <w:t>для спор</w:t>
      </w:r>
      <w:r>
        <w:t xml:space="preserve">тивных игр на открытом воздухе, </w:t>
      </w:r>
      <w:r w:rsidRPr="00B76346">
        <w:t>инклюзивные спортивные площадки</w:t>
      </w:r>
      <w:r>
        <w:t>;</w:t>
      </w:r>
    </w:p>
    <w:p w:rsidR="00B76346" w:rsidRPr="00B76346" w:rsidRDefault="00B76346" w:rsidP="00B76346">
      <w:pPr>
        <w:widowControl w:val="0"/>
        <w:autoSpaceDE w:val="0"/>
        <w:autoSpaceDN w:val="0"/>
        <w:adjustRightInd w:val="0"/>
        <w:jc w:val="both"/>
      </w:pPr>
      <w:r>
        <w:t>-</w:t>
      </w:r>
      <w:r w:rsidRPr="00B76346">
        <w:t>велопешеходные и вело</w:t>
      </w:r>
      <w:r>
        <w:t>сипедные дорожки, тропы, аллеи;</w:t>
      </w:r>
    </w:p>
    <w:p w:rsidR="00B76346" w:rsidRPr="00B76346" w:rsidRDefault="00B76346" w:rsidP="00B76346">
      <w:pPr>
        <w:widowControl w:val="0"/>
        <w:autoSpaceDE w:val="0"/>
        <w:autoSpaceDN w:val="0"/>
        <w:adjustRightInd w:val="0"/>
        <w:jc w:val="both"/>
      </w:pPr>
      <w:r>
        <w:t xml:space="preserve">- пешеходные коммуникации - </w:t>
      </w:r>
      <w:r w:rsidRPr="00B76346">
        <w:t>т</w:t>
      </w:r>
      <w:r>
        <w:t>ротуары, дорожки, тропы, аллеи;</w:t>
      </w:r>
    </w:p>
    <w:p w:rsidR="00B76346" w:rsidRPr="00B76346" w:rsidRDefault="00B76346" w:rsidP="00B76346">
      <w:pPr>
        <w:widowControl w:val="0"/>
        <w:autoSpaceDE w:val="0"/>
        <w:autoSpaceDN w:val="0"/>
        <w:adjustRightInd w:val="0"/>
        <w:jc w:val="both"/>
      </w:pPr>
      <w:r w:rsidRPr="00B76346">
        <w:t>- места размещения нестационарных торговых объектов;</w:t>
      </w:r>
    </w:p>
    <w:p w:rsidR="00B76346" w:rsidRPr="00B76346" w:rsidRDefault="00B76346" w:rsidP="00B76346">
      <w:pPr>
        <w:widowControl w:val="0"/>
        <w:autoSpaceDE w:val="0"/>
        <w:autoSpaceDN w:val="0"/>
        <w:adjustRightInd w:val="0"/>
        <w:jc w:val="both"/>
        <w:rPr>
          <w:spacing w:val="1"/>
        </w:rPr>
      </w:pPr>
      <w:r w:rsidRPr="00B76346">
        <w:rPr>
          <w:spacing w:val="1"/>
        </w:rPr>
        <w:t>- проезды, не являющиеся элементами поперечного профиля улиц и дорог (в том числе местные, внутридворовые и внутриквартальные проезды, проезды хозяйственные</w:t>
      </w:r>
      <w:r>
        <w:rPr>
          <w:spacing w:val="1"/>
        </w:rPr>
        <w:t>,</w:t>
      </w:r>
      <w:r w:rsidRPr="00B76346">
        <w:rPr>
          <w:spacing w:val="1"/>
        </w:rPr>
        <w:t xml:space="preserve"> для пожарных, аварийных служб, </w:t>
      </w:r>
      <w:r>
        <w:rPr>
          <w:spacing w:val="1"/>
        </w:rPr>
        <w:t xml:space="preserve">для </w:t>
      </w:r>
      <w:r w:rsidRPr="00B76346">
        <w:rPr>
          <w:spacing w:val="1"/>
        </w:rPr>
        <w:t>въезда-съезда на улицу или дорогу с пересекаемых или примыкающих улиц или дорог и с</w:t>
      </w:r>
      <w:r>
        <w:rPr>
          <w:spacing w:val="1"/>
        </w:rPr>
        <w:t xml:space="preserve"> прилегающих территорий</w:t>
      </w:r>
      <w:r w:rsidRPr="00B76346">
        <w:rPr>
          <w:spacing w:val="1"/>
        </w:rPr>
        <w:t>;</w:t>
      </w:r>
    </w:p>
    <w:p w:rsidR="00B76346" w:rsidRPr="00B76346" w:rsidRDefault="00B76346" w:rsidP="00B76346">
      <w:pPr>
        <w:widowControl w:val="0"/>
        <w:autoSpaceDE w:val="0"/>
        <w:autoSpaceDN w:val="0"/>
        <w:adjustRightInd w:val="0"/>
        <w:jc w:val="both"/>
        <w:rPr>
          <w:spacing w:val="1"/>
        </w:rPr>
      </w:pPr>
      <w:r w:rsidRPr="00B76346">
        <w:rPr>
          <w:spacing w:val="1"/>
        </w:rPr>
        <w:t>- кладбища и мемориальные зоны;</w:t>
      </w:r>
    </w:p>
    <w:p w:rsidR="00B76346" w:rsidRPr="00B76346" w:rsidRDefault="00B76346" w:rsidP="00B76346">
      <w:pPr>
        <w:widowControl w:val="0"/>
        <w:autoSpaceDE w:val="0"/>
        <w:autoSpaceDN w:val="0"/>
        <w:adjustRightInd w:val="0"/>
        <w:jc w:val="both"/>
        <w:rPr>
          <w:spacing w:val="1"/>
        </w:rPr>
      </w:pPr>
      <w:r w:rsidRPr="00B76346">
        <w:rPr>
          <w:spacing w:val="1"/>
        </w:rPr>
        <w:t>- площадки отстойно-разворотные, остановочные, для отстоя грузовых машин перед ограждением и (или) въездом на территорию, прилегающую к зданиям, строениям, сооружениям и иным объектам;</w:t>
      </w:r>
    </w:p>
    <w:p w:rsidR="00B76346" w:rsidRPr="00B76346" w:rsidRDefault="00B76346" w:rsidP="00B76346">
      <w:pPr>
        <w:widowControl w:val="0"/>
        <w:autoSpaceDE w:val="0"/>
        <w:autoSpaceDN w:val="0"/>
        <w:adjustRightInd w:val="0"/>
        <w:jc w:val="both"/>
        <w:rPr>
          <w:spacing w:val="1"/>
        </w:rPr>
      </w:pPr>
      <w:r w:rsidRPr="00B76346">
        <w:rPr>
          <w:spacing w:val="1"/>
        </w:rPr>
        <w:t>- площадки для отдыха и досуга, проведения массовых мероприятий, размещения аттракционов, средств информации;</w:t>
      </w:r>
    </w:p>
    <w:p w:rsidR="00B76346" w:rsidRPr="00B76346" w:rsidRDefault="00B76346" w:rsidP="00B76346">
      <w:pPr>
        <w:widowControl w:val="0"/>
        <w:autoSpaceDE w:val="0"/>
        <w:autoSpaceDN w:val="0"/>
        <w:adjustRightInd w:val="0"/>
        <w:jc w:val="both"/>
        <w:rPr>
          <w:spacing w:val="1"/>
        </w:rPr>
      </w:pPr>
      <w:r w:rsidRPr="00B76346">
        <w:rPr>
          <w:spacing w:val="1"/>
        </w:rPr>
        <w:t>- площадки, предназначенные для хранения транспортных средств</w:t>
      </w:r>
      <w:r>
        <w:rPr>
          <w:spacing w:val="1"/>
        </w:rPr>
        <w:t>, парковочные места</w:t>
      </w:r>
      <w:r w:rsidRPr="00B76346">
        <w:rPr>
          <w:spacing w:val="1"/>
        </w:rPr>
        <w:t>;</w:t>
      </w:r>
    </w:p>
    <w:p w:rsidR="00B76346" w:rsidRPr="00B76346" w:rsidRDefault="00B76346" w:rsidP="00B76346">
      <w:pPr>
        <w:widowControl w:val="0"/>
        <w:autoSpaceDE w:val="0"/>
        <w:autoSpaceDN w:val="0"/>
        <w:adjustRightInd w:val="0"/>
        <w:jc w:val="both"/>
        <w:rPr>
          <w:spacing w:val="1"/>
        </w:rPr>
      </w:pPr>
      <w:r w:rsidRPr="00B76346">
        <w:rPr>
          <w:spacing w:val="1"/>
        </w:rPr>
        <w:t>- зоны транспортных, инженерных коммуникаций;</w:t>
      </w:r>
    </w:p>
    <w:p w:rsidR="00B76346" w:rsidRPr="00B76346" w:rsidRDefault="00B76346" w:rsidP="00B76346">
      <w:pPr>
        <w:widowControl w:val="0"/>
        <w:autoSpaceDE w:val="0"/>
        <w:autoSpaceDN w:val="0"/>
        <w:adjustRightInd w:val="0"/>
        <w:jc w:val="both"/>
        <w:rPr>
          <w:spacing w:val="1"/>
        </w:rPr>
      </w:pPr>
      <w:r w:rsidRPr="00B76346">
        <w:rPr>
          <w:spacing w:val="1"/>
        </w:rPr>
        <w:t>- водоохранные зоны;</w:t>
      </w:r>
    </w:p>
    <w:p w:rsidR="00B76346" w:rsidRPr="00B76346" w:rsidRDefault="00B76346" w:rsidP="00B76346">
      <w:pPr>
        <w:widowControl w:val="0"/>
        <w:autoSpaceDE w:val="0"/>
        <w:autoSpaceDN w:val="0"/>
        <w:adjustRightInd w:val="0"/>
        <w:jc w:val="both"/>
        <w:rPr>
          <w:spacing w:val="1"/>
        </w:rPr>
      </w:pPr>
      <w:r w:rsidRPr="00B76346">
        <w:rPr>
          <w:spacing w:val="1"/>
        </w:rPr>
        <w:t>- площадки для выгула и дрессировки животных;</w:t>
      </w:r>
    </w:p>
    <w:p w:rsidR="00B76346" w:rsidRPr="00B76346" w:rsidRDefault="00B76346" w:rsidP="00B76346">
      <w:pPr>
        <w:widowControl w:val="0"/>
        <w:autoSpaceDE w:val="0"/>
        <w:autoSpaceDN w:val="0"/>
        <w:adjustRightInd w:val="0"/>
        <w:jc w:val="both"/>
        <w:rPr>
          <w:spacing w:val="1"/>
        </w:rPr>
      </w:pPr>
      <w:r w:rsidRPr="00B76346">
        <w:rPr>
          <w:spacing w:val="1"/>
        </w:rPr>
        <w:t>- контейнерные площадки и площадки для складирования отдельных групп коммунальных отходов;</w:t>
      </w:r>
    </w:p>
    <w:p w:rsidR="00B76346" w:rsidRPr="00B76346" w:rsidRDefault="00B76346" w:rsidP="00B76346">
      <w:pPr>
        <w:widowControl w:val="0"/>
        <w:autoSpaceDE w:val="0"/>
        <w:autoSpaceDN w:val="0"/>
        <w:adjustRightInd w:val="0"/>
        <w:jc w:val="both"/>
        <w:rPr>
          <w:spacing w:val="1"/>
        </w:rPr>
      </w:pPr>
      <w:r w:rsidRPr="00B76346">
        <w:rPr>
          <w:spacing w:val="1"/>
        </w:rPr>
        <w:t>- другие территории муниципального образования.</w:t>
      </w:r>
      <w:r>
        <w:rPr>
          <w:spacing w:val="1"/>
        </w:rPr>
        <w:t>»;</w:t>
      </w:r>
    </w:p>
    <w:p w:rsidR="00660158" w:rsidRDefault="0081349D" w:rsidP="001E129B">
      <w:pPr>
        <w:jc w:val="both"/>
      </w:pPr>
      <w:r>
        <w:rPr>
          <w:b/>
        </w:rPr>
        <w:tab/>
      </w:r>
      <w:r w:rsidR="000C6B2E">
        <w:rPr>
          <w:b/>
        </w:rPr>
        <w:t>1.5</w:t>
      </w:r>
      <w:r w:rsidR="00660158" w:rsidRPr="00BE1C02">
        <w:rPr>
          <w:b/>
        </w:rPr>
        <w:t xml:space="preserve">. </w:t>
      </w:r>
      <w:r w:rsidR="00121F3C" w:rsidRPr="00BE1C02">
        <w:rPr>
          <w:b/>
        </w:rPr>
        <w:t xml:space="preserve">пункт </w:t>
      </w:r>
      <w:r w:rsidR="00B76346">
        <w:rPr>
          <w:b/>
        </w:rPr>
        <w:t>3)</w:t>
      </w:r>
      <w:r w:rsidR="00121F3C" w:rsidRPr="00BE1C02">
        <w:rPr>
          <w:b/>
        </w:rPr>
        <w:t xml:space="preserve"> статьи 2</w:t>
      </w:r>
      <w:r w:rsidR="00B76346">
        <w:rPr>
          <w:b/>
        </w:rPr>
        <w:t>.</w:t>
      </w:r>
      <w:r w:rsidR="00121F3C" w:rsidRPr="00BE1C02">
        <w:rPr>
          <w:b/>
        </w:rPr>
        <w:t xml:space="preserve"> Правил благоустройства</w:t>
      </w:r>
      <w:r w:rsidR="00121F3C" w:rsidRPr="00121F3C">
        <w:t xml:space="preserve"> </w:t>
      </w:r>
      <w:r w:rsidR="00121F3C" w:rsidRPr="00660158">
        <w:t>изложить в новой редакции:</w:t>
      </w:r>
    </w:p>
    <w:p w:rsidR="00B76346" w:rsidRDefault="00B76346" w:rsidP="00B76346">
      <w:pPr>
        <w:jc w:val="both"/>
      </w:pPr>
      <w:r>
        <w:tab/>
        <w:t>«3)элементы благоустройства:</w:t>
      </w:r>
    </w:p>
    <w:p w:rsidR="00B76346" w:rsidRDefault="00B76346" w:rsidP="00B76346">
      <w:pPr>
        <w:jc w:val="both"/>
      </w:pPr>
      <w:r>
        <w:t xml:space="preserve">- внешние поверхности зданий, строений, сооружений (в том числе декоративные, технические, планировочные, конструктивные устройства, различные виды оборудования и оформления, изображения, архитектурно-строительные изделия и иной декор, оконные и дверные проемы, витражи, витрины, козырьки, навесы, тамбуры, входные площадки, </w:t>
      </w:r>
      <w:r>
        <w:lastRenderedPageBreak/>
        <w:t>лестницы, пандусы, ограждения и перила, балконы, лоджии, входные группы, цоколи, террасы, веранды и иные элементы, иные внешние поверхности фасадов, крыш);</w:t>
      </w:r>
    </w:p>
    <w:p w:rsidR="00B76346" w:rsidRDefault="00B76346" w:rsidP="00B76346">
      <w:pPr>
        <w:jc w:val="both"/>
      </w:pPr>
      <w:r>
        <w:t>- покрытия объектов благоустройства (в том числе резиновое, синтетическое, песчаное, грунтовое, гравийное, деревянное, тротуарная плитка, асфальтобетонное, асфальтовое, щебеночное, газон, искусственный газон, экоплитки, газонные решетки), направляющие дорожные устройства, стационарные искусственные неровности, стационарные шумовые полосы, вертикальная и горизонтальная разметки, рельеф и элементы организации рельефа, иные неотделимые улучшения объектов благоустройства;</w:t>
      </w:r>
    </w:p>
    <w:p w:rsidR="00B76346" w:rsidRDefault="00B76346" w:rsidP="00B76346">
      <w:pPr>
        <w:jc w:val="both"/>
      </w:pPr>
      <w:r>
        <w:t>- элементы сопряжения покрытий (в том числе бортовые камни, бордюры, линейные разделители, садовые борта, подпорные стенки, мостики, лестницы, пандусы);</w:t>
      </w:r>
    </w:p>
    <w:p w:rsidR="00B76346" w:rsidRDefault="00B76346" w:rsidP="00B76346">
      <w:pPr>
        <w:jc w:val="both"/>
      </w:pPr>
      <w:r>
        <w:t>- сборные искусственные неровности, сборные шумовые полосы;</w:t>
      </w:r>
    </w:p>
    <w:p w:rsidR="00B76346" w:rsidRDefault="00B76346" w:rsidP="00B76346">
      <w:pPr>
        <w:jc w:val="both"/>
      </w:pPr>
      <w:r>
        <w:t>- элементы сохранения и защиты корневой системы элементов озеленения (в том числе прикопы, приствольные лунки, приствольные решетки, защитные приствольные ограждения);</w:t>
      </w:r>
    </w:p>
    <w:p w:rsidR="001E129B" w:rsidRDefault="00B76346" w:rsidP="00B76346">
      <w:pPr>
        <w:jc w:val="both"/>
      </w:pPr>
      <w:r>
        <w:t>- ограждения, ограждающие устройства, ограждающие элементы, придорожные экраны;</w:t>
      </w:r>
    </w:p>
    <w:p w:rsidR="00B76346" w:rsidRPr="00B76346" w:rsidRDefault="00B76346" w:rsidP="00B76346">
      <w:pPr>
        <w:jc w:val="both"/>
      </w:pPr>
      <w:r w:rsidRPr="00B76346">
        <w:t>- въездные группы;</w:t>
      </w:r>
    </w:p>
    <w:p w:rsidR="00B76346" w:rsidRPr="00B76346" w:rsidRDefault="00B76346" w:rsidP="00B76346">
      <w:pPr>
        <w:jc w:val="both"/>
      </w:pPr>
      <w:r w:rsidRPr="00B76346">
        <w:t>- система наружного освещения (в том числе утилитарное наружное освещение, архитектурно-художественное освещение, праздничное освещение (иллюминация), элементы освещения (в том числе источники света, осветительные приборы и установки наружного освещения всех видов, включая уличные, архитектурные, рекламные, витринные, опоры освещения, тросы, кронштейны, включая оборудование для управления наружным освещением);</w:t>
      </w:r>
    </w:p>
    <w:p w:rsidR="00B76346" w:rsidRPr="00B76346" w:rsidRDefault="00B76346" w:rsidP="00B76346">
      <w:pPr>
        <w:jc w:val="both"/>
      </w:pPr>
      <w:r w:rsidRPr="00B76346">
        <w:t>- пруды и обводненные карьеры, искусственные сезонные водные объекты для массового отдыха, размещаемые на общественных территориях;</w:t>
      </w:r>
    </w:p>
    <w:p w:rsidR="00B76346" w:rsidRPr="00B76346" w:rsidRDefault="00B76346" w:rsidP="00B76346">
      <w:pPr>
        <w:jc w:val="both"/>
      </w:pPr>
      <w:r w:rsidRPr="00B76346">
        <w:t>- лодочные станции,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пирсы, парковые павильоны, общественные туалеты, иные сооружения, благоустраиваемые на общественных территориях;</w:t>
      </w:r>
    </w:p>
    <w:p w:rsidR="00B76346" w:rsidRPr="00B76346" w:rsidRDefault="00B76346" w:rsidP="00B76346">
      <w:pPr>
        <w:jc w:val="both"/>
      </w:pPr>
      <w:r w:rsidRPr="00B76346">
        <w:t>- водные устройства (в том числе питьевые фонтанчики, фонтаны, искусственные декоративные водопады);</w:t>
      </w:r>
    </w:p>
    <w:p w:rsidR="00B76346" w:rsidRPr="00B76346" w:rsidRDefault="00B76346" w:rsidP="00B76346">
      <w:pPr>
        <w:jc w:val="both"/>
      </w:pPr>
      <w:r w:rsidRPr="00B76346">
        <w:t>- плавучие домики для птиц, скворечники, кормушки, голубятни;</w:t>
      </w:r>
    </w:p>
    <w:p w:rsidR="00B76346" w:rsidRPr="00B76346" w:rsidRDefault="00B76346" w:rsidP="00B76346">
      <w:pPr>
        <w:jc w:val="both"/>
      </w:pPr>
      <w:r w:rsidRPr="00B76346">
        <w:t>- уличное коммунально-бытовое и техническое оборудование (в том числе урны, люки смотровых колодцев, подъемные платформы);</w:t>
      </w:r>
    </w:p>
    <w:p w:rsidR="00B76346" w:rsidRPr="00B76346" w:rsidRDefault="00B76346" w:rsidP="00B76346">
      <w:pPr>
        <w:jc w:val="both"/>
      </w:pPr>
      <w:r w:rsidRPr="00B76346">
        <w:t>- детское игровое, спортивно-развивающее и спортивное оборудование, в том числе инклюзивное спортивно-развивающее и инклюзивное спортивное оборудование;</w:t>
      </w:r>
    </w:p>
    <w:p w:rsidR="00B76346" w:rsidRPr="00B76346" w:rsidRDefault="00B76346" w:rsidP="00B76346">
      <w:pPr>
        <w:jc w:val="both"/>
      </w:pPr>
      <w:r w:rsidRPr="00B76346">
        <w:t>- остановочные павильоны;</w:t>
      </w:r>
    </w:p>
    <w:p w:rsidR="00B76346" w:rsidRPr="00B76346" w:rsidRDefault="00B76346" w:rsidP="00B76346">
      <w:pPr>
        <w:jc w:val="both"/>
      </w:pPr>
      <w:r w:rsidRPr="00B76346">
        <w:t>- сезонные (летние) кафе;</w:t>
      </w:r>
    </w:p>
    <w:p w:rsidR="00B76346" w:rsidRPr="00C1097D" w:rsidRDefault="00B76346" w:rsidP="00B76346">
      <w:pPr>
        <w:jc w:val="both"/>
      </w:pPr>
      <w:r w:rsidRPr="00C1097D">
        <w:t>- уличная мебель;</w:t>
      </w:r>
    </w:p>
    <w:p w:rsidR="00B76346" w:rsidRPr="00C1097D" w:rsidRDefault="00B76346" w:rsidP="00B76346">
      <w:pPr>
        <w:jc w:val="both"/>
      </w:pPr>
      <w:r w:rsidRPr="00C1097D">
        <w:t>- рекламные конструкции;</w:t>
      </w:r>
    </w:p>
    <w:p w:rsidR="00B76346" w:rsidRPr="00C1097D" w:rsidRDefault="00B76346" w:rsidP="001E129B">
      <w:pPr>
        <w:jc w:val="both"/>
      </w:pPr>
      <w:r w:rsidRPr="00C1097D">
        <w:t>- праздничное оформление.»;</w:t>
      </w:r>
    </w:p>
    <w:p w:rsidR="009A038D" w:rsidRDefault="0081349D" w:rsidP="000C6B2E">
      <w:pPr>
        <w:jc w:val="both"/>
        <w:rPr>
          <w:b/>
        </w:rPr>
      </w:pPr>
      <w:r>
        <w:rPr>
          <w:b/>
        </w:rPr>
        <w:tab/>
      </w:r>
      <w:r w:rsidR="000C6B2E">
        <w:rPr>
          <w:b/>
        </w:rPr>
        <w:t>1.6</w:t>
      </w:r>
      <w:r w:rsidR="00121F3C" w:rsidRPr="00BE1C02">
        <w:rPr>
          <w:b/>
        </w:rPr>
        <w:t>.</w:t>
      </w:r>
      <w:r w:rsidR="00B724A0" w:rsidRPr="00BE1C02">
        <w:rPr>
          <w:b/>
        </w:rPr>
        <w:t xml:space="preserve"> </w:t>
      </w:r>
      <w:r w:rsidR="009A038D">
        <w:rPr>
          <w:b/>
        </w:rPr>
        <w:t xml:space="preserve">главу </w:t>
      </w:r>
      <w:r w:rsidR="009A038D">
        <w:rPr>
          <w:b/>
          <w:lang w:val="en-US"/>
        </w:rPr>
        <w:t>II</w:t>
      </w:r>
      <w:r w:rsidR="009A038D" w:rsidRPr="009A038D">
        <w:rPr>
          <w:b/>
        </w:rPr>
        <w:t xml:space="preserve"> </w:t>
      </w:r>
      <w:r w:rsidR="00B724A0" w:rsidRPr="00BE1C02">
        <w:rPr>
          <w:b/>
        </w:rPr>
        <w:t xml:space="preserve"> Правил благоустройства</w:t>
      </w:r>
      <w:r w:rsidR="00B724A0">
        <w:t xml:space="preserve"> </w:t>
      </w:r>
      <w:r w:rsidR="00B724A0" w:rsidRPr="00B724A0">
        <w:t xml:space="preserve"> </w:t>
      </w:r>
      <w:r w:rsidR="009A038D">
        <w:t xml:space="preserve">дополнить </w:t>
      </w:r>
      <w:r w:rsidR="009A038D" w:rsidRPr="00BE1C02">
        <w:rPr>
          <w:b/>
        </w:rPr>
        <w:t>статье</w:t>
      </w:r>
      <w:r w:rsidR="009A038D">
        <w:rPr>
          <w:b/>
        </w:rPr>
        <w:t>й</w:t>
      </w:r>
      <w:r w:rsidR="009A038D" w:rsidRPr="00BE1C02">
        <w:rPr>
          <w:b/>
        </w:rPr>
        <w:t xml:space="preserve"> </w:t>
      </w:r>
      <w:r w:rsidR="009A038D">
        <w:rPr>
          <w:b/>
        </w:rPr>
        <w:t xml:space="preserve">3.1. </w:t>
      </w:r>
      <w:r w:rsidR="009A038D" w:rsidRPr="009A038D">
        <w:t>следующего содержания:</w:t>
      </w:r>
    </w:p>
    <w:p w:rsidR="001E129B" w:rsidRDefault="009A038D" w:rsidP="009A038D">
      <w:pPr>
        <w:jc w:val="both"/>
        <w:rPr>
          <w:b/>
        </w:rPr>
      </w:pPr>
      <w:r>
        <w:rPr>
          <w:b/>
        </w:rPr>
        <w:tab/>
        <w:t xml:space="preserve">«Статья 3.1. </w:t>
      </w:r>
      <w:r w:rsidRPr="00BE1C02">
        <w:rPr>
          <w:b/>
        </w:rPr>
        <w:t xml:space="preserve">  </w:t>
      </w:r>
      <w:r>
        <w:rPr>
          <w:b/>
          <w:bCs/>
        </w:rPr>
        <w:t>Б</w:t>
      </w:r>
      <w:r w:rsidRPr="009A038D">
        <w:rPr>
          <w:b/>
          <w:bCs/>
        </w:rPr>
        <w:t>лагоустройств</w:t>
      </w:r>
      <w:r>
        <w:rPr>
          <w:b/>
          <w:bCs/>
        </w:rPr>
        <w:t>о</w:t>
      </w:r>
      <w:r w:rsidRPr="009A038D">
        <w:rPr>
          <w:b/>
          <w:bCs/>
        </w:rPr>
        <w:t xml:space="preserve"> общественных территорий</w:t>
      </w:r>
      <w:r>
        <w:rPr>
          <w:b/>
          <w:bCs/>
        </w:rPr>
        <w:t xml:space="preserve">, </w:t>
      </w:r>
      <w:r w:rsidRPr="009A038D">
        <w:rPr>
          <w:b/>
          <w:bCs/>
        </w:rPr>
        <w:t>территорий жилой застройки</w:t>
      </w:r>
      <w:r>
        <w:rPr>
          <w:b/>
          <w:bCs/>
        </w:rPr>
        <w:t xml:space="preserve">, </w:t>
      </w:r>
      <w:r w:rsidRPr="009A038D">
        <w:rPr>
          <w:b/>
          <w:bCs/>
        </w:rPr>
        <w:t xml:space="preserve">общественных территорий </w:t>
      </w:r>
      <w:r w:rsidRPr="009A038D">
        <w:rPr>
          <w:b/>
        </w:rPr>
        <w:t>рекреационного назначения</w:t>
      </w:r>
    </w:p>
    <w:p w:rsidR="00DD6B0A" w:rsidRDefault="001F7767" w:rsidP="001F7767">
      <w:pPr>
        <w:jc w:val="both"/>
      </w:pPr>
      <w:r>
        <w:tab/>
      </w:r>
      <w:r w:rsidR="009A038D">
        <w:t>1</w:t>
      </w:r>
      <w:r w:rsidR="009A038D" w:rsidRPr="00AD530E">
        <w:rPr>
          <w:b/>
        </w:rPr>
        <w:t xml:space="preserve">. </w:t>
      </w:r>
      <w:r w:rsidR="00DD6B0A" w:rsidRPr="00AD530E">
        <w:rPr>
          <w:b/>
        </w:rPr>
        <w:t>К о</w:t>
      </w:r>
      <w:r w:rsidR="009A038D" w:rsidRPr="00AD530E">
        <w:rPr>
          <w:b/>
        </w:rPr>
        <w:t>бщественны</w:t>
      </w:r>
      <w:r w:rsidR="00DD6B0A" w:rsidRPr="00AD530E">
        <w:rPr>
          <w:b/>
        </w:rPr>
        <w:t>м</w:t>
      </w:r>
      <w:r w:rsidR="009A038D" w:rsidRPr="00AD530E">
        <w:rPr>
          <w:b/>
        </w:rPr>
        <w:t xml:space="preserve"> территори</w:t>
      </w:r>
      <w:r w:rsidR="00DD6B0A" w:rsidRPr="00AD530E">
        <w:rPr>
          <w:b/>
        </w:rPr>
        <w:t>ям</w:t>
      </w:r>
      <w:r w:rsidR="00F75B34">
        <w:t xml:space="preserve"> </w:t>
      </w:r>
      <w:r w:rsidR="009A038D">
        <w:t>относ</w:t>
      </w:r>
      <w:r w:rsidR="00DD6B0A">
        <w:t>ятся</w:t>
      </w:r>
      <w:r w:rsidR="009A038D">
        <w:t xml:space="preserve"> все разновидности территорий </w:t>
      </w:r>
      <w:r w:rsidR="00DD6B0A">
        <w:t xml:space="preserve">общего пользования </w:t>
      </w:r>
      <w:r w:rsidR="009A038D">
        <w:t>населенн</w:t>
      </w:r>
      <w:r w:rsidR="00DD6B0A">
        <w:t>ых</w:t>
      </w:r>
      <w:r w:rsidR="009A038D">
        <w:t xml:space="preserve"> пункт</w:t>
      </w:r>
      <w:r w:rsidR="00DD6B0A">
        <w:t>ов,</w:t>
      </w:r>
      <w:r w:rsidR="009A038D">
        <w:t xml:space="preserve"> </w:t>
      </w:r>
      <w:r w:rsidR="00AD530E" w:rsidRPr="00AD530E">
        <w:t xml:space="preserve">в том числе озелененные территории, </w:t>
      </w:r>
      <w:r w:rsidR="00AD530E">
        <w:t xml:space="preserve">территории памятников, </w:t>
      </w:r>
      <w:r w:rsidR="00AD530E" w:rsidRPr="00AD530E">
        <w:t>центры притяжения, примагистральные территории, береговые полосы водных объектов общего пользования, а также другие объекты, которыми беспрепятственно пользуется неограниченный круг лиц</w:t>
      </w:r>
      <w:r w:rsidR="00AD530E">
        <w:t>.</w:t>
      </w:r>
    </w:p>
    <w:p w:rsidR="00DD6B0A" w:rsidRDefault="001F7767" w:rsidP="001F7767">
      <w:pPr>
        <w:jc w:val="both"/>
      </w:pPr>
      <w:r>
        <w:tab/>
      </w:r>
      <w:r w:rsidR="009A038D" w:rsidRPr="009A038D">
        <w:t xml:space="preserve">Проекты благоустройства общественных территорий рекомендуется разрабатывать </w:t>
      </w:r>
      <w:r w:rsidR="00DD6B0A">
        <w:t xml:space="preserve">с учетом </w:t>
      </w:r>
      <w:r w:rsidR="009A038D" w:rsidRPr="009A038D">
        <w:t>потребност</w:t>
      </w:r>
      <w:r w:rsidR="00DD6B0A">
        <w:t>ей</w:t>
      </w:r>
      <w:r w:rsidR="009A038D" w:rsidRPr="009A038D">
        <w:t xml:space="preserve"> жителей населенного пункта и возможны</w:t>
      </w:r>
      <w:r w:rsidR="00DD6B0A">
        <w:t>х</w:t>
      </w:r>
      <w:r w:rsidR="009A038D" w:rsidRPr="009A038D">
        <w:t xml:space="preserve"> вид</w:t>
      </w:r>
      <w:r w:rsidR="00DD6B0A">
        <w:t>ов</w:t>
      </w:r>
      <w:r w:rsidR="009A038D" w:rsidRPr="009A038D">
        <w:t xml:space="preserve"> деятельности на </w:t>
      </w:r>
      <w:r w:rsidR="009A038D" w:rsidRPr="009A038D">
        <w:lastRenderedPageBreak/>
        <w:t>данной территории</w:t>
      </w:r>
      <w:r>
        <w:t xml:space="preserve">. Проекты благоустройства должны </w:t>
      </w:r>
      <w:r w:rsidR="009A038D" w:rsidRPr="009A038D">
        <w:t>предусматрива</w:t>
      </w:r>
      <w:r>
        <w:t>ть</w:t>
      </w:r>
      <w:r w:rsidR="009A038D" w:rsidRPr="009A038D">
        <w:t xml:space="preserve"> формирование визуально привлекательной среды, </w:t>
      </w:r>
      <w:r w:rsidRPr="009A038D">
        <w:t xml:space="preserve">создание мест для общения, </w:t>
      </w:r>
      <w:r w:rsidR="009A038D" w:rsidRPr="009A038D">
        <w:t>обеспечива</w:t>
      </w:r>
      <w:r>
        <w:t>ть</w:t>
      </w:r>
      <w:r w:rsidR="009A038D" w:rsidRPr="009A038D">
        <w:t xml:space="preserve"> высокий уровень комфорта пребывания граждан, в том числе туристов, а также возможности для развития предпринимательства.</w:t>
      </w:r>
      <w:r w:rsidR="00DD6B0A">
        <w:t xml:space="preserve">  </w:t>
      </w:r>
      <w:r w:rsidRPr="009A038D">
        <w:t>На общественных территориях населенного пункта рекомендуется в том числе размещение памятников, произведений декоративно-прикладного искусства, декоративных водных устройств.</w:t>
      </w:r>
    </w:p>
    <w:p w:rsidR="001F7767" w:rsidRPr="001F7767" w:rsidRDefault="001F7767" w:rsidP="001F7767">
      <w:pPr>
        <w:jc w:val="both"/>
      </w:pPr>
      <w:r>
        <w:tab/>
      </w:r>
      <w:r w:rsidR="009A038D" w:rsidRPr="009A038D">
        <w:t>При разработке проект</w:t>
      </w:r>
      <w:r w:rsidR="00DD6B0A">
        <w:t>ов</w:t>
      </w:r>
      <w:r w:rsidR="009A038D" w:rsidRPr="009A038D">
        <w:t xml:space="preserve"> по благоустройству общественных территорий рекомендуется обеспечивать отсутствие глу</w:t>
      </w:r>
      <w:r w:rsidR="00DD6B0A">
        <w:t>хих оград и излишних ограждений</w:t>
      </w:r>
      <w:r w:rsidR="009A038D" w:rsidRPr="009A038D">
        <w:t>, беспрепятственно</w:t>
      </w:r>
      <w:r w:rsidR="00DD6B0A">
        <w:t>е</w:t>
      </w:r>
      <w:r w:rsidR="009A038D" w:rsidRPr="009A038D">
        <w:t xml:space="preserve"> передвижени</w:t>
      </w:r>
      <w:r w:rsidR="00DD6B0A">
        <w:t>е</w:t>
      </w:r>
      <w:r w:rsidRPr="001F7767">
        <w:t xml:space="preserve"> населения, включая МГН.</w:t>
      </w:r>
      <w:r w:rsidR="009A038D" w:rsidRPr="009A038D">
        <w:t xml:space="preserve"> </w:t>
      </w:r>
    </w:p>
    <w:p w:rsidR="009A038D" w:rsidRPr="009A038D" w:rsidRDefault="00AD530E" w:rsidP="001F7767">
      <w:pPr>
        <w:jc w:val="both"/>
      </w:pPr>
      <w:r>
        <w:tab/>
      </w:r>
      <w:r w:rsidR="001F7767" w:rsidRPr="001F7767">
        <w:t>Э</w:t>
      </w:r>
      <w:r w:rsidR="009A038D" w:rsidRPr="009A038D">
        <w:t>лемент</w:t>
      </w:r>
      <w:r w:rsidR="001F7767" w:rsidRPr="001F7767">
        <w:t>ами</w:t>
      </w:r>
      <w:r w:rsidR="009A038D" w:rsidRPr="009A038D">
        <w:t xml:space="preserve"> благоустройства общественных территорий </w:t>
      </w:r>
      <w:r w:rsidR="001F7767" w:rsidRPr="001F7767">
        <w:t>являются</w:t>
      </w:r>
      <w:r w:rsidR="009A038D" w:rsidRPr="009A038D">
        <w:t xml:space="preserve"> твердые виды покрытия, элементы сопряжения поверхностей, озеленение, уличное детское и спортивное оборудование,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скамьи, урны и другие элементы.</w:t>
      </w:r>
    </w:p>
    <w:p w:rsidR="009A038D" w:rsidRDefault="00AD530E" w:rsidP="00AD530E">
      <w:pPr>
        <w:jc w:val="both"/>
      </w:pPr>
      <w:r>
        <w:rPr>
          <w:b/>
          <w:bCs/>
        </w:rPr>
        <w:tab/>
      </w:r>
      <w:r w:rsidRPr="00AD530E">
        <w:t xml:space="preserve">2. </w:t>
      </w:r>
      <w:r w:rsidR="009A038D" w:rsidRPr="00AD530E">
        <w:rPr>
          <w:b/>
        </w:rPr>
        <w:t>К объектам благоустройства на территориях жилой застройки</w:t>
      </w:r>
      <w:r w:rsidR="009A038D" w:rsidRPr="00AD530E">
        <w:t xml:space="preserve"> относ</w:t>
      </w:r>
      <w:r>
        <w:t xml:space="preserve">ятся </w:t>
      </w:r>
      <w:r w:rsidR="009A038D">
        <w:t>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 дрессировки животных, другие территории, которые в различных сочетаниях формируют элементы планировочной структуры населенного пункта.</w:t>
      </w:r>
    </w:p>
    <w:p w:rsidR="009A038D" w:rsidRDefault="00D72905" w:rsidP="00AD530E">
      <w:pPr>
        <w:jc w:val="both"/>
      </w:pPr>
      <w:r>
        <w:tab/>
      </w:r>
      <w:r w:rsidR="00C843B5">
        <w:t xml:space="preserve">Проекты благоустройства </w:t>
      </w:r>
      <w:r w:rsidR="009A038D">
        <w:t xml:space="preserve"> территори</w:t>
      </w:r>
      <w:r w:rsidR="00C843B5">
        <w:t>й</w:t>
      </w:r>
      <w:r w:rsidR="009A038D">
        <w:t xml:space="preserve"> жилой застройки </w:t>
      </w:r>
      <w:r w:rsidR="00900FA3">
        <w:t xml:space="preserve">должны </w:t>
      </w:r>
      <w:r w:rsidR="009A038D">
        <w:t>обеспечива</w:t>
      </w:r>
      <w:r w:rsidR="00900FA3">
        <w:t>ть</w:t>
      </w:r>
      <w:r w:rsidR="009A038D">
        <w:t xml:space="preserve"> выполнение </w:t>
      </w:r>
      <w:r w:rsidR="00900FA3" w:rsidRPr="00900FA3">
        <w:t>функций, связанных с проживанием граждан, и не оказыва</w:t>
      </w:r>
      <w:r w:rsidR="00900FA3">
        <w:t>ть</w:t>
      </w:r>
      <w:r w:rsidR="00900FA3" w:rsidRPr="00900FA3">
        <w:t xml:space="preserve"> негативно</w:t>
      </w:r>
      <w:r w:rsidR="00900FA3">
        <w:t>е</w:t>
      </w:r>
      <w:r w:rsidR="00900FA3" w:rsidRPr="00900FA3">
        <w:t xml:space="preserve"> воздействи</w:t>
      </w:r>
      <w:r w:rsidR="00900FA3">
        <w:t>е</w:t>
      </w:r>
      <w:r w:rsidR="00900FA3" w:rsidRPr="00900FA3">
        <w:t xml:space="preserve"> на окружающую среду</w:t>
      </w:r>
      <w:r w:rsidR="00900FA3">
        <w:t>.</w:t>
      </w:r>
      <w:r w:rsidR="00900FA3" w:rsidRPr="00900FA3">
        <w:t xml:space="preserve"> </w:t>
      </w:r>
    </w:p>
    <w:p w:rsidR="009A038D" w:rsidRDefault="00900FA3" w:rsidP="00C843B5">
      <w:pPr>
        <w:jc w:val="both"/>
      </w:pPr>
      <w:r>
        <w:tab/>
      </w:r>
      <w:r w:rsidR="009A038D">
        <w:t>На земельных участках многоквартирны</w:t>
      </w:r>
      <w:r>
        <w:t>х</w:t>
      </w:r>
      <w:r w:rsidR="009A038D">
        <w:t xml:space="preserve"> дом</w:t>
      </w:r>
      <w:r>
        <w:t>ов</w:t>
      </w:r>
      <w:r w:rsidR="009A038D">
        <w:t xml:space="preserve"> рекомендуется предусматривать транспортный проезд (проезды), </w:t>
      </w:r>
      <w:r w:rsidR="00C843B5">
        <w:t xml:space="preserve">исключая проезд на дворовую территорию, </w:t>
      </w:r>
      <w:r w:rsidR="009A038D">
        <w:t>пешеходные коммуникации (основные, второстепенные), площадки игровые для детей дошкольного возраста, для отдыха взрослых, а</w:t>
      </w:r>
      <w:r w:rsidR="00C843B5">
        <w:t>втостоянок, при входных группах, озелененные территории,</w:t>
      </w:r>
      <w:r w:rsidR="00C843B5" w:rsidRPr="00C843B5">
        <w:t xml:space="preserve"> </w:t>
      </w:r>
      <w:r w:rsidR="00C843B5">
        <w:t>а также, при наличии такой потребности у населения,  инклюзивных детских и спортивных площадок,</w:t>
      </w:r>
      <w:r w:rsidR="00C843B5" w:rsidRPr="00C843B5">
        <w:t xml:space="preserve"> </w:t>
      </w:r>
      <w:r w:rsidR="00C843B5">
        <w:t>для детей школьного возраста,</w:t>
      </w:r>
      <w:r w:rsidR="00C843B5" w:rsidRPr="00C843B5">
        <w:t xml:space="preserve"> </w:t>
      </w:r>
      <w:r w:rsidR="00C843B5">
        <w:t>площадок для выгула и дрессировки животных.</w:t>
      </w:r>
    </w:p>
    <w:p w:rsidR="009A038D" w:rsidRDefault="00C843B5" w:rsidP="00AD530E">
      <w:pPr>
        <w:jc w:val="both"/>
      </w:pPr>
      <w:r>
        <w:tab/>
      </w:r>
      <w:r w:rsidR="009A038D">
        <w:t>На территориях жилой застройки рекомендуется использовать следующие элементы благоустройства: твердые виды покрытия проезда, различные виды покрытия площадок в зависимости от их функционального назначения, элементы сопряжения поверхностей, детское игровое, спортивно-развивающее, спортивное оборудование площадок, озеленение, осветительное оборудование.</w:t>
      </w:r>
    </w:p>
    <w:p w:rsidR="009A038D" w:rsidRDefault="0093143D" w:rsidP="00AD530E">
      <w:pPr>
        <w:jc w:val="both"/>
      </w:pPr>
      <w:r>
        <w:tab/>
      </w:r>
      <w:r w:rsidR="009A038D">
        <w:t>При озеленении территорий детских садов и школ не рекомендуется использовать растения с ядовитыми плодами, а также с колючками и шипами.</w:t>
      </w:r>
    </w:p>
    <w:p w:rsidR="009A038D" w:rsidRDefault="0093143D" w:rsidP="0093143D">
      <w:pPr>
        <w:jc w:val="both"/>
      </w:pPr>
      <w:r>
        <w:tab/>
      </w:r>
      <w:r w:rsidRPr="0093143D">
        <w:rPr>
          <w:b/>
        </w:rPr>
        <w:t xml:space="preserve">3. </w:t>
      </w:r>
      <w:r w:rsidR="009A038D" w:rsidRPr="0093143D">
        <w:rPr>
          <w:b/>
        </w:rPr>
        <w:t>К объектам благоустройства на территориях рекреационного назначения</w:t>
      </w:r>
      <w:r w:rsidR="009A038D">
        <w:t xml:space="preserve"> относ</w:t>
      </w:r>
      <w:r>
        <w:t>ятся</w:t>
      </w:r>
      <w:r w:rsidR="009A038D">
        <w:t xml:space="preserve"> зоны отдыха, </w:t>
      </w:r>
      <w:r w:rsidR="001323C4">
        <w:t xml:space="preserve">скверы, зоны с естественным природным ландшафтом </w:t>
      </w:r>
      <w:r w:rsidR="009A038D">
        <w:t>и иные подобные элементы планировочной структуры населенного пункта (далее - объекты рекреации).</w:t>
      </w:r>
    </w:p>
    <w:p w:rsidR="009A038D" w:rsidRDefault="001323C4" w:rsidP="0093143D">
      <w:pPr>
        <w:jc w:val="both"/>
      </w:pPr>
      <w:r>
        <w:tab/>
      </w:r>
      <w:r w:rsidR="009A038D">
        <w:t>При проектировании и благоустройстве объектов рекреации рекомендуется предусматривать</w:t>
      </w:r>
      <w:r>
        <w:t xml:space="preserve"> </w:t>
      </w:r>
      <w:r w:rsidR="009A038D">
        <w:t xml:space="preserve">сохранение природной среды, </w:t>
      </w:r>
      <w:r>
        <w:t>своевременное удаление больных, старых</w:t>
      </w:r>
      <w:r w:rsidR="009A038D">
        <w:t xml:space="preserve"> деревьев и растений</w:t>
      </w:r>
      <w:r>
        <w:t>, их замену на декоративные</w:t>
      </w:r>
      <w:r w:rsidR="009A038D">
        <w:t xml:space="preserve"> и красивоцветущие </w:t>
      </w:r>
      <w:r>
        <w:t>породы</w:t>
      </w:r>
      <w:r w:rsidR="009A038D">
        <w:t>, применение различных видов и приемов озеленения, благоустройство ландшафта, создание пешеходных коммуникаций, организацию площадок отдыха, детских игровых, детских спортивных и детских инклюзивных площадок, спортивных площадок для всех категорий населения, установку парковых сооружений;</w:t>
      </w:r>
      <w:r>
        <w:t xml:space="preserve"> </w:t>
      </w:r>
      <w:r w:rsidR="009A038D">
        <w:t>а также размещение скамеек, урн, малых контейнеров для мусора.</w:t>
      </w:r>
      <w:bookmarkStart w:id="0" w:name="Par177"/>
      <w:bookmarkEnd w:id="0"/>
    </w:p>
    <w:p w:rsidR="000C6B2E" w:rsidRPr="0018528B" w:rsidRDefault="001323C4" w:rsidP="000C6B2E">
      <w:pPr>
        <w:jc w:val="both"/>
      </w:pPr>
      <w:r>
        <w:lastRenderedPageBreak/>
        <w:tab/>
      </w:r>
      <w:r w:rsidR="009A038D">
        <w:t xml:space="preserve">На территориях зон активного массового отдыха, купания и рекреации, </w:t>
      </w:r>
      <w:r w:rsidR="004804D4">
        <w:t>рекомендуется размещать</w:t>
      </w:r>
      <w:r w:rsidR="009A038D">
        <w:t xml:space="preserve">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оборудование пляжа (навесы от солнца, лежаки, кабинки для переодевания).</w:t>
      </w:r>
      <w:r w:rsidR="004804D4">
        <w:t>»;</w:t>
      </w:r>
    </w:p>
    <w:p w:rsidR="00121F3C" w:rsidRDefault="0081349D" w:rsidP="001E129B">
      <w:pPr>
        <w:jc w:val="both"/>
      </w:pPr>
      <w:r>
        <w:rPr>
          <w:b/>
        </w:rPr>
        <w:tab/>
      </w:r>
      <w:r w:rsidR="004804D4">
        <w:rPr>
          <w:b/>
        </w:rPr>
        <w:t>1.7</w:t>
      </w:r>
      <w:r w:rsidR="00AF1599" w:rsidRPr="00BE1C02">
        <w:rPr>
          <w:b/>
        </w:rPr>
        <w:t xml:space="preserve">. </w:t>
      </w:r>
      <w:r w:rsidR="00121F3C" w:rsidRPr="00BE1C02">
        <w:rPr>
          <w:b/>
        </w:rPr>
        <w:t xml:space="preserve"> </w:t>
      </w:r>
      <w:r w:rsidR="003136DE">
        <w:rPr>
          <w:b/>
        </w:rPr>
        <w:t>пункт 1.4</w:t>
      </w:r>
      <w:r w:rsidR="004804D4">
        <w:rPr>
          <w:b/>
        </w:rPr>
        <w:t xml:space="preserve"> части 1 </w:t>
      </w:r>
      <w:r w:rsidR="006F4781" w:rsidRPr="00BE1C02">
        <w:rPr>
          <w:b/>
        </w:rPr>
        <w:t>стать</w:t>
      </w:r>
      <w:r w:rsidR="004804D4">
        <w:rPr>
          <w:b/>
        </w:rPr>
        <w:t>и</w:t>
      </w:r>
      <w:r w:rsidR="006F4781" w:rsidRPr="00BE1C02">
        <w:rPr>
          <w:b/>
        </w:rPr>
        <w:t xml:space="preserve"> </w:t>
      </w:r>
      <w:r w:rsidR="004804D4">
        <w:rPr>
          <w:b/>
        </w:rPr>
        <w:t>4</w:t>
      </w:r>
      <w:r w:rsidR="006F4781" w:rsidRPr="00BE1C02">
        <w:rPr>
          <w:b/>
        </w:rPr>
        <w:t xml:space="preserve"> Правил благоустройства </w:t>
      </w:r>
      <w:r w:rsidR="004804D4">
        <w:t>дополнить предложением:</w:t>
      </w:r>
    </w:p>
    <w:p w:rsidR="001E129B" w:rsidRPr="003136DE" w:rsidRDefault="004804D4" w:rsidP="003136DE">
      <w:pPr>
        <w:jc w:val="both"/>
        <w:rPr>
          <w:b/>
        </w:rPr>
      </w:pPr>
      <w:r>
        <w:tab/>
        <w:t>«</w:t>
      </w:r>
      <w:r w:rsidRPr="004804D4">
        <w:t>Вход</w:t>
      </w:r>
      <w:r>
        <w:t>ы в</w:t>
      </w:r>
      <w:r w:rsidRPr="004804D4">
        <w:t xml:space="preserve"> </w:t>
      </w:r>
      <w:r>
        <w:t xml:space="preserve">МКД и </w:t>
      </w:r>
      <w:r w:rsidRPr="004804D4">
        <w:t>здани</w:t>
      </w:r>
      <w:r>
        <w:t>я</w:t>
      </w:r>
      <w:r w:rsidRPr="004804D4">
        <w:t xml:space="preserve"> </w:t>
      </w:r>
      <w:r>
        <w:t xml:space="preserve"> общественного назначения должны быть оборудованы освещением</w:t>
      </w:r>
      <w:r w:rsidRPr="004804D4">
        <w:t>, навесом (козырьком), эле</w:t>
      </w:r>
      <w:r w:rsidR="003136DE">
        <w:t>ментами сопряжения поверхностей;</w:t>
      </w:r>
      <w:r w:rsidRPr="004804D4">
        <w:t xml:space="preserve"> </w:t>
      </w:r>
      <w:r w:rsidR="003136DE">
        <w:t xml:space="preserve">при наличии такой потребности у населения - </w:t>
      </w:r>
      <w:r w:rsidRPr="004804D4">
        <w:t>устройствами и приспособлениями для пер</w:t>
      </w:r>
      <w:r w:rsidR="003136DE">
        <w:t>емещения инвалидов и других МГН.»;</w:t>
      </w:r>
    </w:p>
    <w:p w:rsidR="003136DE" w:rsidRDefault="0081349D" w:rsidP="001E129B">
      <w:pPr>
        <w:jc w:val="both"/>
      </w:pPr>
      <w:r>
        <w:rPr>
          <w:b/>
        </w:rPr>
        <w:tab/>
      </w:r>
      <w:r w:rsidR="003136DE">
        <w:rPr>
          <w:b/>
        </w:rPr>
        <w:t>1.8</w:t>
      </w:r>
      <w:r w:rsidR="00BE1C02" w:rsidRPr="00BE1C02">
        <w:rPr>
          <w:b/>
        </w:rPr>
        <w:t>.</w:t>
      </w:r>
      <w:r w:rsidR="00BE1C02">
        <w:rPr>
          <w:b/>
        </w:rPr>
        <w:t xml:space="preserve"> </w:t>
      </w:r>
      <w:r w:rsidR="003136DE">
        <w:rPr>
          <w:b/>
        </w:rPr>
        <w:t xml:space="preserve">часть 8  </w:t>
      </w:r>
      <w:r w:rsidR="009B5D4B">
        <w:rPr>
          <w:b/>
        </w:rPr>
        <w:t xml:space="preserve"> статьи </w:t>
      </w:r>
      <w:r w:rsidR="003136DE">
        <w:rPr>
          <w:b/>
        </w:rPr>
        <w:t xml:space="preserve">6 </w:t>
      </w:r>
      <w:r w:rsidR="009B5D4B">
        <w:rPr>
          <w:b/>
        </w:rPr>
        <w:t xml:space="preserve"> Правил благоустройства</w:t>
      </w:r>
      <w:r w:rsidR="009B5D4B" w:rsidRPr="009B5D4B">
        <w:t xml:space="preserve"> </w:t>
      </w:r>
      <w:r w:rsidR="003136DE">
        <w:t>дополнить предложением:</w:t>
      </w:r>
    </w:p>
    <w:p w:rsidR="00897BBD" w:rsidRDefault="003136DE" w:rsidP="001E129B">
      <w:pPr>
        <w:jc w:val="both"/>
      </w:pPr>
      <w:r>
        <w:tab/>
        <w:t>«</w:t>
      </w:r>
      <w:r w:rsidRPr="003136DE">
        <w:t>В наружно</w:t>
      </w:r>
      <w:r w:rsidR="005B0FCB">
        <w:t>м</w:t>
      </w:r>
      <w:r w:rsidRPr="003136DE">
        <w:t xml:space="preserve"> </w:t>
      </w:r>
      <w:r w:rsidR="005B0FCB">
        <w:t xml:space="preserve">уличном </w:t>
      </w:r>
      <w:r w:rsidRPr="003136DE">
        <w:t>освещени</w:t>
      </w:r>
      <w:r w:rsidR="005B0FCB">
        <w:t>и</w:t>
      </w:r>
      <w:r w:rsidRPr="003136DE">
        <w:t xml:space="preserve"> рекомендуется применять энергоэффе</w:t>
      </w:r>
      <w:r w:rsidR="005B0FCB">
        <w:t>ктивные источники света.»;</w:t>
      </w:r>
    </w:p>
    <w:p w:rsidR="00B74048" w:rsidRPr="00B74048" w:rsidRDefault="0081349D" w:rsidP="001E129B">
      <w:pPr>
        <w:jc w:val="both"/>
      </w:pPr>
      <w:r>
        <w:rPr>
          <w:b/>
        </w:rPr>
        <w:tab/>
      </w:r>
      <w:r w:rsidR="00AD392F" w:rsidRPr="00B346D6">
        <w:rPr>
          <w:b/>
        </w:rPr>
        <w:t>1.</w:t>
      </w:r>
      <w:r w:rsidR="00FE168B">
        <w:rPr>
          <w:b/>
        </w:rPr>
        <w:t>9</w:t>
      </w:r>
      <w:r w:rsidR="00AD392F" w:rsidRPr="00B346D6">
        <w:rPr>
          <w:b/>
        </w:rPr>
        <w:t xml:space="preserve">.  </w:t>
      </w:r>
      <w:r w:rsidR="00B74048">
        <w:rPr>
          <w:b/>
        </w:rPr>
        <w:t>часть</w:t>
      </w:r>
      <w:r w:rsidR="00B74048" w:rsidRPr="00B346D6">
        <w:rPr>
          <w:b/>
        </w:rPr>
        <w:t xml:space="preserve"> </w:t>
      </w:r>
      <w:r w:rsidR="00B74048">
        <w:rPr>
          <w:b/>
        </w:rPr>
        <w:t>1</w:t>
      </w:r>
      <w:r w:rsidR="00B74048">
        <w:t xml:space="preserve"> </w:t>
      </w:r>
      <w:r w:rsidR="00B74048">
        <w:rPr>
          <w:b/>
        </w:rPr>
        <w:t>с</w:t>
      </w:r>
      <w:r w:rsidR="00B74048" w:rsidRPr="003C00CF">
        <w:rPr>
          <w:b/>
        </w:rPr>
        <w:t>тать</w:t>
      </w:r>
      <w:r w:rsidR="00B74048">
        <w:rPr>
          <w:b/>
        </w:rPr>
        <w:t xml:space="preserve">и 7  Правил благоустройства </w:t>
      </w:r>
      <w:r w:rsidR="00B74048" w:rsidRPr="00B74048">
        <w:t>изложить в новой редакции:</w:t>
      </w:r>
    </w:p>
    <w:p w:rsidR="00B74048" w:rsidRPr="00B74048" w:rsidRDefault="00867EC7" w:rsidP="00867EC7">
      <w:pPr>
        <w:ind w:firstLine="708"/>
        <w:jc w:val="both"/>
      </w:pPr>
      <w:r>
        <w:t xml:space="preserve">«1. </w:t>
      </w:r>
      <w:r w:rsidR="00B74048" w:rsidRPr="00B74048">
        <w:t>Содержание озелененных территорий осуществля</w:t>
      </w:r>
      <w:r>
        <w:t>ется</w:t>
      </w:r>
      <w:r w:rsidR="00B74048" w:rsidRPr="00B74048">
        <w:t xml:space="preserve"> путем привлечения </w:t>
      </w:r>
      <w:r w:rsidR="00B0122A" w:rsidRPr="00B74048">
        <w:t xml:space="preserve">жителей </w:t>
      </w:r>
      <w:r w:rsidR="00B0122A">
        <w:t>сельского поселения</w:t>
      </w:r>
      <w:r w:rsidR="00B0122A" w:rsidRPr="00B74048">
        <w:t>, в том чи</w:t>
      </w:r>
      <w:r w:rsidR="00B0122A">
        <w:t xml:space="preserve">сле добровольцев (волонтеров), </w:t>
      </w:r>
      <w:r w:rsidR="00B0122A" w:rsidRPr="00B74048">
        <w:t xml:space="preserve"> других заинтересованных лиц</w:t>
      </w:r>
      <w:r w:rsidR="00B0122A">
        <w:t>,</w:t>
      </w:r>
      <w:r w:rsidR="00B0122A" w:rsidRPr="00B74048">
        <w:t xml:space="preserve"> </w:t>
      </w:r>
      <w:r w:rsidR="00B74048" w:rsidRPr="00B74048">
        <w:t>специализированных организаций</w:t>
      </w:r>
      <w:r w:rsidR="008504A3">
        <w:t xml:space="preserve"> в пределах предусмотренных на эти цели средств бюджета сельского поселения</w:t>
      </w:r>
      <w:r w:rsidR="00B74048" w:rsidRPr="00B74048">
        <w:t>.</w:t>
      </w:r>
      <w:r>
        <w:t>»;</w:t>
      </w:r>
    </w:p>
    <w:p w:rsidR="00B346D6" w:rsidRDefault="0081349D" w:rsidP="001E129B">
      <w:pPr>
        <w:jc w:val="both"/>
      </w:pPr>
      <w:r>
        <w:rPr>
          <w:b/>
        </w:rPr>
        <w:tab/>
      </w:r>
      <w:r w:rsidR="00867EC7">
        <w:rPr>
          <w:b/>
        </w:rPr>
        <w:t xml:space="preserve">1.10. </w:t>
      </w:r>
      <w:r w:rsidR="005B0FCB">
        <w:rPr>
          <w:b/>
        </w:rPr>
        <w:t>часть</w:t>
      </w:r>
      <w:r w:rsidR="00B346D6" w:rsidRPr="00B346D6">
        <w:rPr>
          <w:b/>
        </w:rPr>
        <w:t xml:space="preserve"> </w:t>
      </w:r>
      <w:r w:rsidR="005B0FCB">
        <w:rPr>
          <w:b/>
        </w:rPr>
        <w:t>5</w:t>
      </w:r>
      <w:r w:rsidR="00B346D6">
        <w:t xml:space="preserve"> </w:t>
      </w:r>
      <w:r w:rsidR="00B346D6">
        <w:rPr>
          <w:b/>
        </w:rPr>
        <w:t>с</w:t>
      </w:r>
      <w:r w:rsidR="00B346D6" w:rsidRPr="003C00CF">
        <w:rPr>
          <w:b/>
        </w:rPr>
        <w:t>тать</w:t>
      </w:r>
      <w:r w:rsidR="00B346D6">
        <w:rPr>
          <w:b/>
        </w:rPr>
        <w:t>и</w:t>
      </w:r>
      <w:r w:rsidR="005B0FCB">
        <w:rPr>
          <w:b/>
        </w:rPr>
        <w:t xml:space="preserve"> 7</w:t>
      </w:r>
      <w:r w:rsidR="00B346D6">
        <w:rPr>
          <w:b/>
        </w:rPr>
        <w:t xml:space="preserve"> </w:t>
      </w:r>
      <w:r w:rsidR="004112F2">
        <w:rPr>
          <w:b/>
        </w:rPr>
        <w:t xml:space="preserve"> </w:t>
      </w:r>
      <w:r w:rsidR="00B346D6">
        <w:rPr>
          <w:b/>
        </w:rPr>
        <w:t>Правил благоустройства</w:t>
      </w:r>
      <w:r w:rsidR="00B346D6" w:rsidRPr="009B5D4B">
        <w:t xml:space="preserve"> </w:t>
      </w:r>
      <w:r w:rsidR="005B0FCB">
        <w:t>дополнить абзацем следующего содержания:</w:t>
      </w:r>
      <w:r w:rsidR="00B346D6">
        <w:t xml:space="preserve"> </w:t>
      </w:r>
    </w:p>
    <w:p w:rsidR="005B0FCB" w:rsidRPr="00404E8E" w:rsidRDefault="005B0FCB" w:rsidP="005B0FCB">
      <w:pPr>
        <w:ind w:firstLine="900"/>
        <w:jc w:val="both"/>
      </w:pPr>
      <w:r w:rsidRPr="00404E8E">
        <w:t>«При организации озеленения рекомендуется сохранять существующие ландшафты.</w:t>
      </w:r>
    </w:p>
    <w:p w:rsidR="005D42DC" w:rsidRPr="0018528B" w:rsidRDefault="005B0FCB" w:rsidP="00F32257">
      <w:pPr>
        <w:ind w:firstLine="900"/>
        <w:jc w:val="both"/>
      </w:pPr>
      <w:r w:rsidRPr="00404E8E">
        <w:t>Для озеленения рекомендуется использовать преимущественно многолетние виды и сорта растений, произрастающие на территории данного региона и не нуждающиеся в специальном укрытии в зимний период</w:t>
      </w:r>
      <w:r w:rsidR="00F32257">
        <w:t>.».</w:t>
      </w:r>
      <w:r w:rsidR="00780552">
        <w:rPr>
          <w:b/>
        </w:rPr>
        <w:tab/>
      </w:r>
    </w:p>
    <w:p w:rsidR="00CC570B" w:rsidRPr="00295C41" w:rsidRDefault="0081349D" w:rsidP="00295C41">
      <w:pPr>
        <w:pStyle w:val="a7"/>
        <w:jc w:val="both"/>
        <w:rPr>
          <w:rFonts w:ascii="Times New Roman" w:hAnsi="Times New Roman"/>
          <w:sz w:val="24"/>
          <w:szCs w:val="24"/>
        </w:rPr>
      </w:pPr>
      <w:r>
        <w:rPr>
          <w:rFonts w:ascii="Times New Roman" w:hAnsi="Times New Roman"/>
          <w:sz w:val="24"/>
          <w:szCs w:val="24"/>
        </w:rPr>
        <w:tab/>
      </w:r>
      <w:r w:rsidR="00CC570B" w:rsidRPr="00295C41">
        <w:rPr>
          <w:rFonts w:ascii="Times New Roman" w:hAnsi="Times New Roman"/>
          <w:sz w:val="24"/>
          <w:szCs w:val="24"/>
        </w:rPr>
        <w:t xml:space="preserve">2. </w:t>
      </w:r>
      <w:r w:rsidR="005D42DC" w:rsidRPr="00295C41">
        <w:rPr>
          <w:rFonts w:ascii="Times New Roman" w:hAnsi="Times New Roman"/>
          <w:sz w:val="24"/>
          <w:szCs w:val="24"/>
        </w:rPr>
        <w:t xml:space="preserve">Обнародовать   настоящее решение в порядке, предусмотренном </w:t>
      </w:r>
      <w:r w:rsidR="005D42DC">
        <w:rPr>
          <w:rFonts w:ascii="Times New Roman" w:hAnsi="Times New Roman"/>
          <w:sz w:val="24"/>
          <w:szCs w:val="24"/>
        </w:rPr>
        <w:t>частью</w:t>
      </w:r>
      <w:r w:rsidR="005D42DC" w:rsidRPr="00295C41">
        <w:rPr>
          <w:rFonts w:ascii="Times New Roman" w:hAnsi="Times New Roman"/>
          <w:sz w:val="24"/>
          <w:szCs w:val="24"/>
        </w:rPr>
        <w:t xml:space="preserve"> 11 статьи 38 Устава Елнатского  сельского  поселения, и разместить на официальном сайте администрации сельского поселения.</w:t>
      </w:r>
    </w:p>
    <w:p w:rsidR="002D3D46" w:rsidRPr="00295C41" w:rsidRDefault="002D3D46" w:rsidP="00295C41">
      <w:pPr>
        <w:pStyle w:val="a7"/>
        <w:jc w:val="both"/>
        <w:rPr>
          <w:rFonts w:ascii="Times New Roman" w:hAnsi="Times New Roman"/>
          <w:sz w:val="24"/>
          <w:szCs w:val="24"/>
        </w:rPr>
      </w:pP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Глава Елнатского сельского поселения</w:t>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Юрьевецкого муниципального района</w:t>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Ивановской области</w:t>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t xml:space="preserve">      </w:t>
      </w:r>
      <w:r w:rsidR="00F87581">
        <w:rPr>
          <w:rFonts w:ascii="Times New Roman" w:hAnsi="Times New Roman"/>
          <w:sz w:val="24"/>
          <w:szCs w:val="24"/>
        </w:rPr>
        <w:t xml:space="preserve">       </w:t>
      </w:r>
      <w:r w:rsidR="00140799">
        <w:rPr>
          <w:rFonts w:ascii="Times New Roman" w:hAnsi="Times New Roman"/>
          <w:sz w:val="24"/>
          <w:szCs w:val="24"/>
        </w:rPr>
        <w:t xml:space="preserve">                  </w:t>
      </w:r>
      <w:r w:rsidRPr="00295C41">
        <w:rPr>
          <w:rFonts w:ascii="Times New Roman" w:hAnsi="Times New Roman"/>
          <w:sz w:val="24"/>
          <w:szCs w:val="24"/>
        </w:rPr>
        <w:t xml:space="preserve"> Г.И.Гарнова</w:t>
      </w:r>
    </w:p>
    <w:p w:rsidR="002D3D46" w:rsidRPr="00295C41" w:rsidRDefault="002D3D46" w:rsidP="00295C41">
      <w:pPr>
        <w:pStyle w:val="a7"/>
        <w:rPr>
          <w:rFonts w:ascii="Times New Roman" w:hAnsi="Times New Roman"/>
          <w:sz w:val="24"/>
          <w:szCs w:val="24"/>
        </w:rPr>
      </w:pP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Председатель Совета Елнатского  сельского поселения</w:t>
      </w:r>
      <w:r w:rsidRPr="00295C41">
        <w:rPr>
          <w:rFonts w:ascii="Times New Roman" w:hAnsi="Times New Roman"/>
          <w:sz w:val="24"/>
          <w:szCs w:val="24"/>
        </w:rPr>
        <w:tab/>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Юрьевецкого муниципального района</w:t>
      </w:r>
    </w:p>
    <w:p w:rsidR="002D3D46" w:rsidRPr="00295C41" w:rsidRDefault="002D3D46" w:rsidP="00295C41">
      <w:pPr>
        <w:pStyle w:val="a7"/>
        <w:rPr>
          <w:rFonts w:ascii="Times New Roman" w:hAnsi="Times New Roman"/>
          <w:sz w:val="24"/>
          <w:szCs w:val="24"/>
        </w:rPr>
      </w:pPr>
      <w:r w:rsidRPr="00295C41">
        <w:rPr>
          <w:rFonts w:ascii="Times New Roman" w:hAnsi="Times New Roman"/>
          <w:sz w:val="24"/>
          <w:szCs w:val="24"/>
        </w:rPr>
        <w:t xml:space="preserve">Ивановской области  </w:t>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r>
      <w:r w:rsidRPr="00295C41">
        <w:rPr>
          <w:rFonts w:ascii="Times New Roman" w:hAnsi="Times New Roman"/>
          <w:sz w:val="24"/>
          <w:szCs w:val="24"/>
        </w:rPr>
        <w:tab/>
        <w:t xml:space="preserve">     </w:t>
      </w:r>
      <w:r w:rsidR="00AE5E4E" w:rsidRPr="00295C41">
        <w:rPr>
          <w:rFonts w:ascii="Times New Roman" w:hAnsi="Times New Roman"/>
          <w:sz w:val="24"/>
          <w:szCs w:val="24"/>
        </w:rPr>
        <w:t xml:space="preserve">         </w:t>
      </w:r>
      <w:r w:rsidR="00140799">
        <w:rPr>
          <w:rFonts w:ascii="Times New Roman" w:hAnsi="Times New Roman"/>
          <w:sz w:val="24"/>
          <w:szCs w:val="24"/>
        </w:rPr>
        <w:t xml:space="preserve">                </w:t>
      </w:r>
      <w:r w:rsidR="00AE5E4E" w:rsidRPr="00295C41">
        <w:rPr>
          <w:rFonts w:ascii="Times New Roman" w:hAnsi="Times New Roman"/>
          <w:sz w:val="24"/>
          <w:szCs w:val="24"/>
        </w:rPr>
        <w:t xml:space="preserve"> </w:t>
      </w:r>
      <w:r w:rsidRPr="00295C41">
        <w:rPr>
          <w:rFonts w:ascii="Times New Roman" w:hAnsi="Times New Roman"/>
          <w:sz w:val="24"/>
          <w:szCs w:val="24"/>
        </w:rPr>
        <w:t>А.Г.Кокотова</w:t>
      </w:r>
    </w:p>
    <w:p w:rsidR="002D3D46" w:rsidRPr="00295C41" w:rsidRDefault="002D3D46" w:rsidP="00295C41">
      <w:pPr>
        <w:pStyle w:val="a7"/>
        <w:jc w:val="right"/>
        <w:rPr>
          <w:rFonts w:ascii="Times New Roman" w:hAnsi="Times New Roman"/>
          <w:sz w:val="24"/>
          <w:szCs w:val="24"/>
        </w:rPr>
      </w:pPr>
    </w:p>
    <w:p w:rsidR="000D7FCC" w:rsidRDefault="004C35F5" w:rsidP="00295C41">
      <w:pPr>
        <w:shd w:val="clear" w:color="auto" w:fill="FFFFFF"/>
        <w:jc w:val="both"/>
        <w:textAlignment w:val="baseline"/>
      </w:pPr>
      <w:r w:rsidRPr="00295C41">
        <w:tab/>
      </w:r>
    </w:p>
    <w:p w:rsidR="00566E80" w:rsidRPr="00140799" w:rsidRDefault="004C35F5" w:rsidP="00140799">
      <w:pPr>
        <w:pStyle w:val="a7"/>
        <w:jc w:val="both"/>
        <w:rPr>
          <w:sz w:val="24"/>
          <w:szCs w:val="24"/>
        </w:rPr>
      </w:pPr>
      <w:r w:rsidRPr="00295C41">
        <w:rPr>
          <w:sz w:val="24"/>
          <w:szCs w:val="24"/>
        </w:rPr>
        <w:tab/>
      </w:r>
    </w:p>
    <w:sectPr w:rsidR="00566E80" w:rsidRPr="00140799" w:rsidSect="00295C41">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35F" w:rsidRDefault="0085735F" w:rsidP="00566E80">
      <w:r>
        <w:separator/>
      </w:r>
    </w:p>
  </w:endnote>
  <w:endnote w:type="continuationSeparator" w:id="1">
    <w:p w:rsidR="0085735F" w:rsidRDefault="0085735F" w:rsidP="00566E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35F" w:rsidRDefault="0085735F" w:rsidP="00566E80">
      <w:r>
        <w:separator/>
      </w:r>
    </w:p>
  </w:footnote>
  <w:footnote w:type="continuationSeparator" w:id="1">
    <w:p w:rsidR="0085735F" w:rsidRDefault="0085735F" w:rsidP="00566E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47E5B"/>
    <w:multiLevelType w:val="multilevel"/>
    <w:tmpl w:val="8408CF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8CF7572"/>
    <w:multiLevelType w:val="hybridMultilevel"/>
    <w:tmpl w:val="50A09E54"/>
    <w:lvl w:ilvl="0" w:tplc="68FC07BE">
      <w:start w:val="1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D68633C"/>
    <w:multiLevelType w:val="multilevel"/>
    <w:tmpl w:val="78409E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8282DF5"/>
    <w:multiLevelType w:val="multilevel"/>
    <w:tmpl w:val="B2FAB3EE"/>
    <w:lvl w:ilvl="0">
      <w:start w:val="199"/>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start w:val="1"/>
      <w:numFmt w:val="decimal"/>
      <w:lvlText w:val="%2)"/>
      <w:lvlJc w:val="left"/>
      <w:rPr>
        <w:rFonts w:ascii="Times New Roman" w:eastAsia="Calibri"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B19257F"/>
    <w:multiLevelType w:val="multilevel"/>
    <w:tmpl w:val="A33CDF18"/>
    <w:lvl w:ilvl="0">
      <w:start w:val="4"/>
      <w:numFmt w:val="decimal"/>
      <w:lvlText w:val="%1."/>
      <w:lvlJc w:val="left"/>
      <w:pPr>
        <w:ind w:left="360" w:hanging="360"/>
      </w:pPr>
      <w:rPr>
        <w:rFonts w:hint="default"/>
      </w:rPr>
    </w:lvl>
    <w:lvl w:ilvl="1">
      <w:start w:val="1"/>
      <w:numFmt w:val="decimal"/>
      <w:lvlText w:val="%2."/>
      <w:lvlJc w:val="left"/>
      <w:pPr>
        <w:ind w:left="940" w:hanging="360"/>
      </w:pPr>
      <w:rPr>
        <w:rFonts w:ascii="Times New Roman" w:eastAsia="Calibri" w:hAnsi="Times New Roman" w:cs="Times New Roman"/>
      </w:rPr>
    </w:lvl>
    <w:lvl w:ilvl="2">
      <w:start w:val="1"/>
      <w:numFmt w:val="decimal"/>
      <w:lvlText w:val="%1.%2.%3."/>
      <w:lvlJc w:val="left"/>
      <w:pPr>
        <w:ind w:left="1880" w:hanging="720"/>
      </w:pPr>
      <w:rPr>
        <w:rFonts w:hint="default"/>
      </w:rPr>
    </w:lvl>
    <w:lvl w:ilvl="3">
      <w:start w:val="1"/>
      <w:numFmt w:val="decimal"/>
      <w:lvlText w:val="%1.%2.%3.%4."/>
      <w:lvlJc w:val="left"/>
      <w:pPr>
        <w:ind w:left="2460" w:hanging="72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3980" w:hanging="1080"/>
      </w:pPr>
      <w:rPr>
        <w:rFonts w:hint="default"/>
      </w:rPr>
    </w:lvl>
    <w:lvl w:ilvl="6">
      <w:start w:val="1"/>
      <w:numFmt w:val="decimal"/>
      <w:lvlText w:val="%1.%2.%3.%4.%5.%6.%7."/>
      <w:lvlJc w:val="left"/>
      <w:pPr>
        <w:ind w:left="4920" w:hanging="1440"/>
      </w:pPr>
      <w:rPr>
        <w:rFonts w:hint="default"/>
      </w:rPr>
    </w:lvl>
    <w:lvl w:ilvl="7">
      <w:start w:val="1"/>
      <w:numFmt w:val="decimal"/>
      <w:lvlText w:val="%1.%2.%3.%4.%5.%6.%7.%8."/>
      <w:lvlJc w:val="left"/>
      <w:pPr>
        <w:ind w:left="5500" w:hanging="1440"/>
      </w:pPr>
      <w:rPr>
        <w:rFonts w:hint="default"/>
      </w:rPr>
    </w:lvl>
    <w:lvl w:ilvl="8">
      <w:start w:val="1"/>
      <w:numFmt w:val="decimal"/>
      <w:lvlText w:val="%1.%2.%3.%4.%5.%6.%7.%8.%9."/>
      <w:lvlJc w:val="left"/>
      <w:pPr>
        <w:ind w:left="6440" w:hanging="1800"/>
      </w:pPr>
      <w:rPr>
        <w:rFont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66E80"/>
    <w:rsid w:val="000006A4"/>
    <w:rsid w:val="00004508"/>
    <w:rsid w:val="00013773"/>
    <w:rsid w:val="000308F0"/>
    <w:rsid w:val="00052469"/>
    <w:rsid w:val="00077A3E"/>
    <w:rsid w:val="00093255"/>
    <w:rsid w:val="000A3ECC"/>
    <w:rsid w:val="000B1860"/>
    <w:rsid w:val="000B1A8C"/>
    <w:rsid w:val="000B2556"/>
    <w:rsid w:val="000C6B2E"/>
    <w:rsid w:val="000D7777"/>
    <w:rsid w:val="000D7FCC"/>
    <w:rsid w:val="000E3A83"/>
    <w:rsid w:val="000F2959"/>
    <w:rsid w:val="000F7946"/>
    <w:rsid w:val="00110956"/>
    <w:rsid w:val="00121F3C"/>
    <w:rsid w:val="001227B3"/>
    <w:rsid w:val="00130435"/>
    <w:rsid w:val="001323C4"/>
    <w:rsid w:val="001325BD"/>
    <w:rsid w:val="00135968"/>
    <w:rsid w:val="00135F79"/>
    <w:rsid w:val="00140799"/>
    <w:rsid w:val="00144D9C"/>
    <w:rsid w:val="001476F8"/>
    <w:rsid w:val="001547F7"/>
    <w:rsid w:val="00160953"/>
    <w:rsid w:val="00177CEF"/>
    <w:rsid w:val="00180F66"/>
    <w:rsid w:val="0018528B"/>
    <w:rsid w:val="001C5351"/>
    <w:rsid w:val="001C7E5C"/>
    <w:rsid w:val="001E129B"/>
    <w:rsid w:val="001F61B8"/>
    <w:rsid w:val="001F7767"/>
    <w:rsid w:val="00214FF4"/>
    <w:rsid w:val="0022030F"/>
    <w:rsid w:val="002267F0"/>
    <w:rsid w:val="00227CF0"/>
    <w:rsid w:val="002421B8"/>
    <w:rsid w:val="00247962"/>
    <w:rsid w:val="0025040B"/>
    <w:rsid w:val="00250BAB"/>
    <w:rsid w:val="00257361"/>
    <w:rsid w:val="00274DF8"/>
    <w:rsid w:val="002815D8"/>
    <w:rsid w:val="00294FC5"/>
    <w:rsid w:val="00295C41"/>
    <w:rsid w:val="002B2BCD"/>
    <w:rsid w:val="002D04C2"/>
    <w:rsid w:val="002D3D46"/>
    <w:rsid w:val="002E0673"/>
    <w:rsid w:val="002E7792"/>
    <w:rsid w:val="002F33CD"/>
    <w:rsid w:val="00312C48"/>
    <w:rsid w:val="003136DE"/>
    <w:rsid w:val="00314760"/>
    <w:rsid w:val="00327E0B"/>
    <w:rsid w:val="00330FF2"/>
    <w:rsid w:val="00363378"/>
    <w:rsid w:val="00371B13"/>
    <w:rsid w:val="00377B16"/>
    <w:rsid w:val="00381DD2"/>
    <w:rsid w:val="00392827"/>
    <w:rsid w:val="00392B26"/>
    <w:rsid w:val="00395535"/>
    <w:rsid w:val="003A2D0E"/>
    <w:rsid w:val="003B4F6E"/>
    <w:rsid w:val="003C00CF"/>
    <w:rsid w:val="003C61E9"/>
    <w:rsid w:val="003C66F9"/>
    <w:rsid w:val="003E1D59"/>
    <w:rsid w:val="003F6AE5"/>
    <w:rsid w:val="0040161E"/>
    <w:rsid w:val="004019C2"/>
    <w:rsid w:val="00404E8E"/>
    <w:rsid w:val="004103C7"/>
    <w:rsid w:val="004112F2"/>
    <w:rsid w:val="00412CBE"/>
    <w:rsid w:val="00416C91"/>
    <w:rsid w:val="004231B0"/>
    <w:rsid w:val="0046001E"/>
    <w:rsid w:val="00465460"/>
    <w:rsid w:val="004726FE"/>
    <w:rsid w:val="004804D4"/>
    <w:rsid w:val="004942E6"/>
    <w:rsid w:val="004B1D21"/>
    <w:rsid w:val="004C0CE7"/>
    <w:rsid w:val="004C35F5"/>
    <w:rsid w:val="004D4B35"/>
    <w:rsid w:val="004E0FB5"/>
    <w:rsid w:val="004E4AB2"/>
    <w:rsid w:val="005044F0"/>
    <w:rsid w:val="005261BA"/>
    <w:rsid w:val="00530427"/>
    <w:rsid w:val="00543BA1"/>
    <w:rsid w:val="00566E80"/>
    <w:rsid w:val="005727CC"/>
    <w:rsid w:val="00594501"/>
    <w:rsid w:val="005A1285"/>
    <w:rsid w:val="005A67D8"/>
    <w:rsid w:val="005B0D52"/>
    <w:rsid w:val="005B0FCB"/>
    <w:rsid w:val="005B1401"/>
    <w:rsid w:val="005C011A"/>
    <w:rsid w:val="005D1D6A"/>
    <w:rsid w:val="005D35EB"/>
    <w:rsid w:val="005D42DC"/>
    <w:rsid w:val="005D6B4B"/>
    <w:rsid w:val="005D6FE6"/>
    <w:rsid w:val="005E5CC4"/>
    <w:rsid w:val="00610C2F"/>
    <w:rsid w:val="00615D1A"/>
    <w:rsid w:val="00631AFA"/>
    <w:rsid w:val="00632DEE"/>
    <w:rsid w:val="00645BB0"/>
    <w:rsid w:val="00654154"/>
    <w:rsid w:val="0065699E"/>
    <w:rsid w:val="00660158"/>
    <w:rsid w:val="006B2A28"/>
    <w:rsid w:val="006C03B0"/>
    <w:rsid w:val="006C2A3B"/>
    <w:rsid w:val="006D5199"/>
    <w:rsid w:val="006F0F91"/>
    <w:rsid w:val="006F4781"/>
    <w:rsid w:val="00702D79"/>
    <w:rsid w:val="007203A0"/>
    <w:rsid w:val="007344C1"/>
    <w:rsid w:val="00737760"/>
    <w:rsid w:val="0074230D"/>
    <w:rsid w:val="007529DA"/>
    <w:rsid w:val="007559F9"/>
    <w:rsid w:val="007645EF"/>
    <w:rsid w:val="00766CD6"/>
    <w:rsid w:val="00780552"/>
    <w:rsid w:val="007924DB"/>
    <w:rsid w:val="00795B8B"/>
    <w:rsid w:val="007A5B13"/>
    <w:rsid w:val="007B53A8"/>
    <w:rsid w:val="007D1057"/>
    <w:rsid w:val="007D2735"/>
    <w:rsid w:val="007D4C3F"/>
    <w:rsid w:val="007E3C73"/>
    <w:rsid w:val="007F1980"/>
    <w:rsid w:val="00805C1C"/>
    <w:rsid w:val="0081349D"/>
    <w:rsid w:val="008202D5"/>
    <w:rsid w:val="00823C68"/>
    <w:rsid w:val="0082482D"/>
    <w:rsid w:val="00837A0F"/>
    <w:rsid w:val="008504A3"/>
    <w:rsid w:val="0085402B"/>
    <w:rsid w:val="0085735F"/>
    <w:rsid w:val="00867EC7"/>
    <w:rsid w:val="0087619C"/>
    <w:rsid w:val="00897BBD"/>
    <w:rsid w:val="008A7D92"/>
    <w:rsid w:val="008B49A4"/>
    <w:rsid w:val="008B78BF"/>
    <w:rsid w:val="008C4149"/>
    <w:rsid w:val="008C52E2"/>
    <w:rsid w:val="00900FA3"/>
    <w:rsid w:val="00901357"/>
    <w:rsid w:val="00907E7D"/>
    <w:rsid w:val="00912897"/>
    <w:rsid w:val="00915124"/>
    <w:rsid w:val="0092688D"/>
    <w:rsid w:val="0093143D"/>
    <w:rsid w:val="009519A3"/>
    <w:rsid w:val="00953423"/>
    <w:rsid w:val="00975C53"/>
    <w:rsid w:val="00980841"/>
    <w:rsid w:val="00984C98"/>
    <w:rsid w:val="009903C0"/>
    <w:rsid w:val="00993644"/>
    <w:rsid w:val="009A038D"/>
    <w:rsid w:val="009A0929"/>
    <w:rsid w:val="009A2AF1"/>
    <w:rsid w:val="009B5D4B"/>
    <w:rsid w:val="009D6688"/>
    <w:rsid w:val="009E11C1"/>
    <w:rsid w:val="009E4DDB"/>
    <w:rsid w:val="009F0ECB"/>
    <w:rsid w:val="009F6C89"/>
    <w:rsid w:val="00A0379B"/>
    <w:rsid w:val="00A04AFF"/>
    <w:rsid w:val="00A1503A"/>
    <w:rsid w:val="00A23344"/>
    <w:rsid w:val="00A267EC"/>
    <w:rsid w:val="00A32CF7"/>
    <w:rsid w:val="00A52A15"/>
    <w:rsid w:val="00A77567"/>
    <w:rsid w:val="00A922EA"/>
    <w:rsid w:val="00A971B9"/>
    <w:rsid w:val="00A97E3B"/>
    <w:rsid w:val="00AC087B"/>
    <w:rsid w:val="00AD392F"/>
    <w:rsid w:val="00AD530E"/>
    <w:rsid w:val="00AD58B2"/>
    <w:rsid w:val="00AE5E4E"/>
    <w:rsid w:val="00AF13B5"/>
    <w:rsid w:val="00AF1599"/>
    <w:rsid w:val="00B00D3D"/>
    <w:rsid w:val="00B0122A"/>
    <w:rsid w:val="00B258E8"/>
    <w:rsid w:val="00B2691E"/>
    <w:rsid w:val="00B3093E"/>
    <w:rsid w:val="00B330EE"/>
    <w:rsid w:val="00B346D6"/>
    <w:rsid w:val="00B36622"/>
    <w:rsid w:val="00B4418F"/>
    <w:rsid w:val="00B45EF8"/>
    <w:rsid w:val="00B500BC"/>
    <w:rsid w:val="00B62AED"/>
    <w:rsid w:val="00B70265"/>
    <w:rsid w:val="00B724A0"/>
    <w:rsid w:val="00B726A3"/>
    <w:rsid w:val="00B73403"/>
    <w:rsid w:val="00B74048"/>
    <w:rsid w:val="00B744EA"/>
    <w:rsid w:val="00B76214"/>
    <w:rsid w:val="00B76346"/>
    <w:rsid w:val="00B86240"/>
    <w:rsid w:val="00BC585F"/>
    <w:rsid w:val="00BE1C02"/>
    <w:rsid w:val="00C0582B"/>
    <w:rsid w:val="00C07A30"/>
    <w:rsid w:val="00C1097D"/>
    <w:rsid w:val="00C13CC1"/>
    <w:rsid w:val="00C158F0"/>
    <w:rsid w:val="00C22DD1"/>
    <w:rsid w:val="00C23E64"/>
    <w:rsid w:val="00C45AAA"/>
    <w:rsid w:val="00C530D8"/>
    <w:rsid w:val="00C677F2"/>
    <w:rsid w:val="00C70D0E"/>
    <w:rsid w:val="00C81FA9"/>
    <w:rsid w:val="00C843B5"/>
    <w:rsid w:val="00CA182D"/>
    <w:rsid w:val="00CA456C"/>
    <w:rsid w:val="00CB7D3C"/>
    <w:rsid w:val="00CC04B6"/>
    <w:rsid w:val="00CC570B"/>
    <w:rsid w:val="00CE7C0D"/>
    <w:rsid w:val="00D0573B"/>
    <w:rsid w:val="00D23EF4"/>
    <w:rsid w:val="00D24277"/>
    <w:rsid w:val="00D3028E"/>
    <w:rsid w:val="00D32A33"/>
    <w:rsid w:val="00D516C4"/>
    <w:rsid w:val="00D517B7"/>
    <w:rsid w:val="00D60D8F"/>
    <w:rsid w:val="00D61776"/>
    <w:rsid w:val="00D67897"/>
    <w:rsid w:val="00D708A4"/>
    <w:rsid w:val="00D72905"/>
    <w:rsid w:val="00D758C3"/>
    <w:rsid w:val="00D92059"/>
    <w:rsid w:val="00DA6DB8"/>
    <w:rsid w:val="00DC32A2"/>
    <w:rsid w:val="00DD1F83"/>
    <w:rsid w:val="00DD2FE8"/>
    <w:rsid w:val="00DD6B0A"/>
    <w:rsid w:val="00DE0074"/>
    <w:rsid w:val="00DF0540"/>
    <w:rsid w:val="00DF4771"/>
    <w:rsid w:val="00E04F91"/>
    <w:rsid w:val="00E166DB"/>
    <w:rsid w:val="00E24FDE"/>
    <w:rsid w:val="00E25F2F"/>
    <w:rsid w:val="00E27C4D"/>
    <w:rsid w:val="00E352E9"/>
    <w:rsid w:val="00E61776"/>
    <w:rsid w:val="00E73AF8"/>
    <w:rsid w:val="00E76960"/>
    <w:rsid w:val="00E97818"/>
    <w:rsid w:val="00EC3AD9"/>
    <w:rsid w:val="00EC6994"/>
    <w:rsid w:val="00EC734A"/>
    <w:rsid w:val="00ED129F"/>
    <w:rsid w:val="00ED6A1D"/>
    <w:rsid w:val="00EE207B"/>
    <w:rsid w:val="00F06837"/>
    <w:rsid w:val="00F32257"/>
    <w:rsid w:val="00F5194E"/>
    <w:rsid w:val="00F5653A"/>
    <w:rsid w:val="00F620A8"/>
    <w:rsid w:val="00F75B34"/>
    <w:rsid w:val="00F75E9F"/>
    <w:rsid w:val="00F87581"/>
    <w:rsid w:val="00F93502"/>
    <w:rsid w:val="00FA2DA4"/>
    <w:rsid w:val="00FB2EE0"/>
    <w:rsid w:val="00FB3137"/>
    <w:rsid w:val="00FC195E"/>
    <w:rsid w:val="00FC3A97"/>
    <w:rsid w:val="00FE168B"/>
    <w:rsid w:val="00FE3B9B"/>
    <w:rsid w:val="00FF651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E8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6E80"/>
    <w:pPr>
      <w:widowControl w:val="0"/>
      <w:autoSpaceDE w:val="0"/>
      <w:autoSpaceDN w:val="0"/>
      <w:adjustRightInd w:val="0"/>
      <w:ind w:firstLine="720"/>
    </w:pPr>
    <w:rPr>
      <w:rFonts w:ascii="Arial" w:eastAsia="Times New Roman" w:hAnsi="Arial" w:cs="Arial"/>
    </w:rPr>
  </w:style>
  <w:style w:type="paragraph" w:customStyle="1" w:styleId="ConsNormal">
    <w:name w:val="ConsNormal"/>
    <w:rsid w:val="00566E80"/>
    <w:pPr>
      <w:widowControl w:val="0"/>
      <w:autoSpaceDE w:val="0"/>
      <w:autoSpaceDN w:val="0"/>
      <w:adjustRightInd w:val="0"/>
      <w:ind w:right="19772" w:firstLine="720"/>
    </w:pPr>
    <w:rPr>
      <w:rFonts w:ascii="Arial" w:eastAsia="Times New Roman" w:hAnsi="Arial" w:cs="Arial"/>
    </w:rPr>
  </w:style>
  <w:style w:type="paragraph" w:styleId="a3">
    <w:name w:val="Body Text Indent"/>
    <w:basedOn w:val="a"/>
    <w:link w:val="a4"/>
    <w:rsid w:val="00566E80"/>
    <w:pPr>
      <w:ind w:left="5664"/>
    </w:pPr>
  </w:style>
  <w:style w:type="character" w:customStyle="1" w:styleId="a4">
    <w:name w:val="Основной текст с отступом Знак"/>
    <w:basedOn w:val="a0"/>
    <w:link w:val="a3"/>
    <w:rsid w:val="00566E80"/>
    <w:rPr>
      <w:rFonts w:ascii="Times New Roman" w:eastAsia="Times New Roman" w:hAnsi="Times New Roman" w:cs="Times New Roman"/>
      <w:sz w:val="24"/>
      <w:szCs w:val="24"/>
      <w:lang w:eastAsia="ru-RU"/>
    </w:rPr>
  </w:style>
  <w:style w:type="paragraph" w:customStyle="1" w:styleId="ConsPlusTitle">
    <w:name w:val="ConsPlusTitle"/>
    <w:rsid w:val="00566E80"/>
    <w:pPr>
      <w:autoSpaceDE w:val="0"/>
      <w:autoSpaceDN w:val="0"/>
      <w:adjustRightInd w:val="0"/>
    </w:pPr>
    <w:rPr>
      <w:rFonts w:ascii="Arial" w:eastAsia="Times New Roman" w:hAnsi="Arial" w:cs="Arial"/>
      <w:b/>
      <w:bCs/>
    </w:rPr>
  </w:style>
  <w:style w:type="character" w:styleId="a5">
    <w:name w:val="Strong"/>
    <w:qFormat/>
    <w:rsid w:val="00566E80"/>
    <w:rPr>
      <w:b/>
      <w:bCs/>
    </w:rPr>
  </w:style>
  <w:style w:type="character" w:customStyle="1" w:styleId="2">
    <w:name w:val="Основной текст (2)_"/>
    <w:basedOn w:val="a0"/>
    <w:link w:val="20"/>
    <w:rsid w:val="00566E80"/>
    <w:rPr>
      <w:rFonts w:ascii="Calibri" w:eastAsia="Calibri" w:hAnsi="Calibri" w:cs="Calibri"/>
      <w:shd w:val="clear" w:color="auto" w:fill="FFFFFF"/>
    </w:rPr>
  </w:style>
  <w:style w:type="paragraph" w:customStyle="1" w:styleId="20">
    <w:name w:val="Основной текст (2)"/>
    <w:basedOn w:val="a"/>
    <w:link w:val="2"/>
    <w:rsid w:val="00566E80"/>
    <w:pPr>
      <w:widowControl w:val="0"/>
      <w:shd w:val="clear" w:color="auto" w:fill="FFFFFF"/>
      <w:spacing w:line="264" w:lineRule="exact"/>
      <w:jc w:val="center"/>
    </w:pPr>
    <w:rPr>
      <w:rFonts w:ascii="Calibri" w:eastAsia="Calibri" w:hAnsi="Calibri" w:cs="Calibri"/>
      <w:sz w:val="22"/>
      <w:szCs w:val="22"/>
      <w:lang w:eastAsia="en-US"/>
    </w:rPr>
  </w:style>
  <w:style w:type="paragraph" w:customStyle="1" w:styleId="formattext">
    <w:name w:val="formattext"/>
    <w:basedOn w:val="a"/>
    <w:rsid w:val="00566E80"/>
    <w:pPr>
      <w:spacing w:before="100" w:beforeAutospacing="1" w:after="100" w:afterAutospacing="1"/>
    </w:pPr>
  </w:style>
  <w:style w:type="paragraph" w:styleId="a6">
    <w:name w:val="List Paragraph"/>
    <w:basedOn w:val="a"/>
    <w:uiPriority w:val="34"/>
    <w:qFormat/>
    <w:rsid w:val="00566E80"/>
    <w:pPr>
      <w:widowControl w:val="0"/>
      <w:autoSpaceDE w:val="0"/>
      <w:autoSpaceDN w:val="0"/>
      <w:adjustRightInd w:val="0"/>
      <w:ind w:left="708"/>
    </w:pPr>
    <w:rPr>
      <w:rFonts w:ascii="Courier New" w:hAnsi="Courier New" w:cs="Courier New"/>
      <w:sz w:val="20"/>
      <w:szCs w:val="20"/>
    </w:rPr>
  </w:style>
  <w:style w:type="paragraph" w:styleId="a7">
    <w:name w:val="No Spacing"/>
    <w:link w:val="a8"/>
    <w:uiPriority w:val="1"/>
    <w:qFormat/>
    <w:rsid w:val="00566E80"/>
    <w:rPr>
      <w:rFonts w:eastAsia="Times New Roman"/>
      <w:sz w:val="22"/>
      <w:szCs w:val="22"/>
    </w:rPr>
  </w:style>
  <w:style w:type="character" w:styleId="a9">
    <w:name w:val="endnote reference"/>
    <w:basedOn w:val="a0"/>
    <w:rsid w:val="00566E80"/>
    <w:rPr>
      <w:vertAlign w:val="superscript"/>
    </w:rPr>
  </w:style>
  <w:style w:type="paragraph" w:styleId="aa">
    <w:name w:val="Title"/>
    <w:basedOn w:val="a"/>
    <w:link w:val="ab"/>
    <w:qFormat/>
    <w:rsid w:val="00566E80"/>
    <w:pPr>
      <w:jc w:val="center"/>
    </w:pPr>
    <w:rPr>
      <w:sz w:val="28"/>
      <w:szCs w:val="20"/>
    </w:rPr>
  </w:style>
  <w:style w:type="character" w:customStyle="1" w:styleId="ab">
    <w:name w:val="Название Знак"/>
    <w:basedOn w:val="a0"/>
    <w:link w:val="aa"/>
    <w:rsid w:val="00566E80"/>
    <w:rPr>
      <w:rFonts w:ascii="Times New Roman" w:eastAsia="Times New Roman" w:hAnsi="Times New Roman" w:cs="Times New Roman"/>
      <w:sz w:val="28"/>
      <w:szCs w:val="20"/>
      <w:lang w:eastAsia="ru-RU"/>
    </w:rPr>
  </w:style>
  <w:style w:type="character" w:customStyle="1" w:styleId="a8">
    <w:name w:val="Без интервала Знак"/>
    <w:link w:val="a7"/>
    <w:uiPriority w:val="1"/>
    <w:locked/>
    <w:rsid w:val="00566E80"/>
    <w:rPr>
      <w:rFonts w:eastAsia="Times New Roman"/>
      <w:sz w:val="22"/>
      <w:szCs w:val="22"/>
      <w:lang w:eastAsia="ru-RU" w:bidi="ar-SA"/>
    </w:rPr>
  </w:style>
  <w:style w:type="character" w:styleId="ac">
    <w:name w:val="Hyperlink"/>
    <w:basedOn w:val="a0"/>
    <w:uiPriority w:val="99"/>
    <w:unhideWhenUsed/>
    <w:rsid w:val="00A52A15"/>
    <w:rPr>
      <w:color w:val="0000FF"/>
      <w:u w:val="single"/>
    </w:rPr>
  </w:style>
  <w:style w:type="table" w:styleId="ad">
    <w:name w:val="Table Grid"/>
    <w:basedOn w:val="a1"/>
    <w:uiPriority w:val="59"/>
    <w:rsid w:val="003C00C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Normal (Web)"/>
    <w:basedOn w:val="a"/>
    <w:uiPriority w:val="99"/>
    <w:semiHidden/>
    <w:unhideWhenUsed/>
    <w:rsid w:val="00DA6DB8"/>
  </w:style>
</w:styles>
</file>

<file path=word/webSettings.xml><?xml version="1.0" encoding="utf-8"?>
<w:webSettings xmlns:r="http://schemas.openxmlformats.org/officeDocument/2006/relationships" xmlns:w="http://schemas.openxmlformats.org/wordprocessingml/2006/main">
  <w:divs>
    <w:div w:id="435440153">
      <w:bodyDiv w:val="1"/>
      <w:marLeft w:val="0"/>
      <w:marRight w:val="0"/>
      <w:marTop w:val="0"/>
      <w:marBottom w:val="0"/>
      <w:divBdr>
        <w:top w:val="none" w:sz="0" w:space="0" w:color="auto"/>
        <w:left w:val="none" w:sz="0" w:space="0" w:color="auto"/>
        <w:bottom w:val="none" w:sz="0" w:space="0" w:color="auto"/>
        <w:right w:val="none" w:sz="0" w:space="0" w:color="auto"/>
      </w:divBdr>
    </w:div>
    <w:div w:id="449789587">
      <w:bodyDiv w:val="1"/>
      <w:marLeft w:val="0"/>
      <w:marRight w:val="0"/>
      <w:marTop w:val="0"/>
      <w:marBottom w:val="0"/>
      <w:divBdr>
        <w:top w:val="none" w:sz="0" w:space="0" w:color="auto"/>
        <w:left w:val="none" w:sz="0" w:space="0" w:color="auto"/>
        <w:bottom w:val="none" w:sz="0" w:space="0" w:color="auto"/>
        <w:right w:val="none" w:sz="0" w:space="0" w:color="auto"/>
      </w:divBdr>
    </w:div>
    <w:div w:id="470901396">
      <w:bodyDiv w:val="1"/>
      <w:marLeft w:val="0"/>
      <w:marRight w:val="0"/>
      <w:marTop w:val="0"/>
      <w:marBottom w:val="0"/>
      <w:divBdr>
        <w:top w:val="none" w:sz="0" w:space="0" w:color="auto"/>
        <w:left w:val="none" w:sz="0" w:space="0" w:color="auto"/>
        <w:bottom w:val="none" w:sz="0" w:space="0" w:color="auto"/>
        <w:right w:val="none" w:sz="0" w:space="0" w:color="auto"/>
      </w:divBdr>
    </w:div>
    <w:div w:id="495271274">
      <w:bodyDiv w:val="1"/>
      <w:marLeft w:val="0"/>
      <w:marRight w:val="0"/>
      <w:marTop w:val="0"/>
      <w:marBottom w:val="0"/>
      <w:divBdr>
        <w:top w:val="none" w:sz="0" w:space="0" w:color="auto"/>
        <w:left w:val="none" w:sz="0" w:space="0" w:color="auto"/>
        <w:bottom w:val="none" w:sz="0" w:space="0" w:color="auto"/>
        <w:right w:val="none" w:sz="0" w:space="0" w:color="auto"/>
      </w:divBdr>
    </w:div>
    <w:div w:id="565996547">
      <w:bodyDiv w:val="1"/>
      <w:marLeft w:val="0"/>
      <w:marRight w:val="0"/>
      <w:marTop w:val="0"/>
      <w:marBottom w:val="0"/>
      <w:divBdr>
        <w:top w:val="none" w:sz="0" w:space="0" w:color="auto"/>
        <w:left w:val="none" w:sz="0" w:space="0" w:color="auto"/>
        <w:bottom w:val="none" w:sz="0" w:space="0" w:color="auto"/>
        <w:right w:val="none" w:sz="0" w:space="0" w:color="auto"/>
      </w:divBdr>
    </w:div>
    <w:div w:id="754089155">
      <w:bodyDiv w:val="1"/>
      <w:marLeft w:val="0"/>
      <w:marRight w:val="0"/>
      <w:marTop w:val="0"/>
      <w:marBottom w:val="0"/>
      <w:divBdr>
        <w:top w:val="none" w:sz="0" w:space="0" w:color="auto"/>
        <w:left w:val="none" w:sz="0" w:space="0" w:color="auto"/>
        <w:bottom w:val="none" w:sz="0" w:space="0" w:color="auto"/>
        <w:right w:val="none" w:sz="0" w:space="0" w:color="auto"/>
      </w:divBdr>
    </w:div>
    <w:div w:id="812671993">
      <w:bodyDiv w:val="1"/>
      <w:marLeft w:val="0"/>
      <w:marRight w:val="0"/>
      <w:marTop w:val="0"/>
      <w:marBottom w:val="0"/>
      <w:divBdr>
        <w:top w:val="none" w:sz="0" w:space="0" w:color="auto"/>
        <w:left w:val="none" w:sz="0" w:space="0" w:color="auto"/>
        <w:bottom w:val="none" w:sz="0" w:space="0" w:color="auto"/>
        <w:right w:val="none" w:sz="0" w:space="0" w:color="auto"/>
      </w:divBdr>
    </w:div>
    <w:div w:id="1157107438">
      <w:bodyDiv w:val="1"/>
      <w:marLeft w:val="0"/>
      <w:marRight w:val="0"/>
      <w:marTop w:val="0"/>
      <w:marBottom w:val="0"/>
      <w:divBdr>
        <w:top w:val="none" w:sz="0" w:space="0" w:color="auto"/>
        <w:left w:val="none" w:sz="0" w:space="0" w:color="auto"/>
        <w:bottom w:val="none" w:sz="0" w:space="0" w:color="auto"/>
        <w:right w:val="none" w:sz="0" w:space="0" w:color="auto"/>
      </w:divBdr>
    </w:div>
    <w:div w:id="1548301335">
      <w:bodyDiv w:val="1"/>
      <w:marLeft w:val="0"/>
      <w:marRight w:val="0"/>
      <w:marTop w:val="0"/>
      <w:marBottom w:val="0"/>
      <w:divBdr>
        <w:top w:val="none" w:sz="0" w:space="0" w:color="auto"/>
        <w:left w:val="none" w:sz="0" w:space="0" w:color="auto"/>
        <w:bottom w:val="none" w:sz="0" w:space="0" w:color="auto"/>
        <w:right w:val="none" w:sz="0" w:space="0" w:color="auto"/>
      </w:divBdr>
    </w:div>
    <w:div w:id="1829861572">
      <w:bodyDiv w:val="1"/>
      <w:marLeft w:val="0"/>
      <w:marRight w:val="0"/>
      <w:marTop w:val="0"/>
      <w:marBottom w:val="0"/>
      <w:divBdr>
        <w:top w:val="none" w:sz="0" w:space="0" w:color="auto"/>
        <w:left w:val="none" w:sz="0" w:space="0" w:color="auto"/>
        <w:bottom w:val="none" w:sz="0" w:space="0" w:color="auto"/>
        <w:right w:val="none" w:sz="0" w:space="0" w:color="auto"/>
      </w:divBdr>
    </w:div>
    <w:div w:id="186609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75AB7-1F34-4269-BFC2-32C9BA9B7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3429</TotalTime>
  <Pages>1</Pages>
  <Words>2255</Words>
  <Characters>12855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2021-12-02T08:55:00Z</cp:lastPrinted>
  <dcterms:created xsi:type="dcterms:W3CDTF">2018-10-16T13:33:00Z</dcterms:created>
  <dcterms:modified xsi:type="dcterms:W3CDTF">2022-10-31T07:40:00Z</dcterms:modified>
</cp:coreProperties>
</file>