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E3" w:rsidRPr="000163BE" w:rsidRDefault="005147E3" w:rsidP="005147E3">
      <w:pPr>
        <w:pStyle w:val="ConsPlusTitle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0163BE">
        <w:rPr>
          <w:rFonts w:ascii="Times New Roman" w:hAnsi="Times New Roman" w:cs="Times New Roman"/>
          <w:b w:val="0"/>
          <w:sz w:val="40"/>
          <w:szCs w:val="40"/>
        </w:rPr>
        <w:t>Администрация</w:t>
      </w:r>
    </w:p>
    <w:p w:rsidR="005147E3" w:rsidRPr="000163BE" w:rsidRDefault="005147E3" w:rsidP="005147E3">
      <w:pPr>
        <w:pStyle w:val="ConsPlusTitle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0163BE">
        <w:rPr>
          <w:rFonts w:ascii="Times New Roman" w:hAnsi="Times New Roman" w:cs="Times New Roman"/>
          <w:b w:val="0"/>
          <w:sz w:val="40"/>
          <w:szCs w:val="40"/>
        </w:rPr>
        <w:t>Елнатского сельского поселения</w:t>
      </w:r>
    </w:p>
    <w:p w:rsidR="005147E3" w:rsidRPr="000163BE" w:rsidRDefault="005147E3" w:rsidP="005147E3">
      <w:pPr>
        <w:pStyle w:val="ConsPlusTitle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0163BE">
        <w:rPr>
          <w:rFonts w:ascii="Times New Roman" w:hAnsi="Times New Roman" w:cs="Times New Roman"/>
          <w:b w:val="0"/>
          <w:sz w:val="40"/>
          <w:szCs w:val="40"/>
        </w:rPr>
        <w:t>Юрьевецкого муниципального района</w:t>
      </w:r>
    </w:p>
    <w:p w:rsidR="005147E3" w:rsidRPr="000163BE" w:rsidRDefault="005147E3" w:rsidP="005147E3">
      <w:pPr>
        <w:pStyle w:val="ConsPlusTitle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0163BE">
        <w:rPr>
          <w:rFonts w:ascii="Times New Roman" w:hAnsi="Times New Roman" w:cs="Times New Roman"/>
          <w:b w:val="0"/>
          <w:sz w:val="40"/>
          <w:szCs w:val="40"/>
        </w:rPr>
        <w:t>Ивановской области</w:t>
      </w:r>
    </w:p>
    <w:p w:rsidR="005147E3" w:rsidRPr="000163BE" w:rsidRDefault="005147E3" w:rsidP="005147E3">
      <w:pPr>
        <w:pStyle w:val="ConsPlusTitle"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5147E3" w:rsidRPr="000163BE" w:rsidRDefault="005147E3" w:rsidP="005147E3">
      <w:pPr>
        <w:jc w:val="center"/>
        <w:rPr>
          <w:sz w:val="40"/>
          <w:szCs w:val="40"/>
        </w:rPr>
      </w:pPr>
      <w:r w:rsidRPr="000163BE">
        <w:rPr>
          <w:sz w:val="40"/>
          <w:szCs w:val="40"/>
        </w:rPr>
        <w:t>Постановление</w:t>
      </w:r>
    </w:p>
    <w:p w:rsidR="005147E3" w:rsidRPr="000163BE" w:rsidRDefault="005147E3" w:rsidP="005147E3">
      <w:pPr>
        <w:jc w:val="center"/>
        <w:rPr>
          <w:sz w:val="40"/>
          <w:szCs w:val="40"/>
        </w:rPr>
      </w:pPr>
    </w:p>
    <w:p w:rsidR="005147E3" w:rsidRPr="00C965A8" w:rsidRDefault="005147E3" w:rsidP="005147E3">
      <w:pPr>
        <w:jc w:val="both"/>
      </w:pPr>
      <w:r w:rsidRPr="00C965A8">
        <w:t xml:space="preserve">от </w:t>
      </w:r>
      <w:r w:rsidR="00EC24EF">
        <w:t>03.05.2023г.</w:t>
      </w:r>
      <w:r w:rsidRPr="00C965A8">
        <w:tab/>
      </w:r>
      <w:r w:rsidRPr="00C965A8">
        <w:tab/>
        <w:t xml:space="preserve">              </w:t>
      </w:r>
      <w:r w:rsidR="00C965A8">
        <w:t xml:space="preserve">                </w:t>
      </w:r>
      <w:r w:rsidRPr="00C965A8">
        <w:t xml:space="preserve">   </w:t>
      </w:r>
      <w:proofErr w:type="spellStart"/>
      <w:r w:rsidRPr="00C965A8">
        <w:t>с</w:t>
      </w:r>
      <w:proofErr w:type="gramStart"/>
      <w:r w:rsidRPr="00C965A8">
        <w:t>.Е</w:t>
      </w:r>
      <w:proofErr w:type="gramEnd"/>
      <w:r w:rsidRPr="00C965A8">
        <w:t>лнать</w:t>
      </w:r>
      <w:proofErr w:type="spellEnd"/>
      <w:r w:rsidRPr="00C965A8">
        <w:tab/>
      </w:r>
      <w:r w:rsidRPr="00C965A8">
        <w:tab/>
        <w:t xml:space="preserve">                          </w:t>
      </w:r>
      <w:r w:rsidR="00C965A8">
        <w:t xml:space="preserve">   </w:t>
      </w:r>
      <w:r w:rsidRPr="00C965A8">
        <w:t>№</w:t>
      </w:r>
      <w:r w:rsidR="00EC24EF">
        <w:t>38</w:t>
      </w:r>
    </w:p>
    <w:p w:rsidR="005147E3" w:rsidRPr="007753F0" w:rsidRDefault="005147E3" w:rsidP="005147E3">
      <w:pPr>
        <w:jc w:val="both"/>
      </w:pPr>
      <w:r w:rsidRPr="007753F0">
        <w:t xml:space="preserve"> </w:t>
      </w:r>
    </w:p>
    <w:p w:rsidR="008D771C" w:rsidRDefault="005147E3" w:rsidP="008D771C">
      <w:pPr>
        <w:jc w:val="center"/>
      </w:pPr>
      <w:r w:rsidRPr="000163BE">
        <w:t>Об утверждении</w:t>
      </w:r>
      <w:r>
        <w:t xml:space="preserve"> </w:t>
      </w:r>
      <w:r w:rsidR="008D771C">
        <w:t>П</w:t>
      </w:r>
      <w:r w:rsidR="00E62066">
        <w:t xml:space="preserve">орядка определения размера </w:t>
      </w:r>
      <w:r w:rsidR="00E62066" w:rsidRPr="00CC18E5">
        <w:t>компенсационн</w:t>
      </w:r>
      <w:r w:rsidR="00E62066">
        <w:t>ой</w:t>
      </w:r>
      <w:r w:rsidR="00E62066" w:rsidRPr="00CC18E5">
        <w:t xml:space="preserve"> </w:t>
      </w:r>
      <w:r w:rsidR="00E62066">
        <w:t xml:space="preserve">(восстановительной) </w:t>
      </w:r>
      <w:r w:rsidR="00E62066" w:rsidRPr="00CC18E5">
        <w:t>стоимост</w:t>
      </w:r>
      <w:r w:rsidR="00E62066">
        <w:t xml:space="preserve">и </w:t>
      </w:r>
      <w:r w:rsidR="008D771C">
        <w:t xml:space="preserve">за снос (повреждение) </w:t>
      </w:r>
      <w:r w:rsidR="00E62066">
        <w:t xml:space="preserve">зеленых насаждений на территории </w:t>
      </w:r>
    </w:p>
    <w:p w:rsidR="005147E3" w:rsidRDefault="00E62066" w:rsidP="008D771C">
      <w:pPr>
        <w:jc w:val="center"/>
      </w:pPr>
      <w:r>
        <w:t>Елнатского сельского поселения</w:t>
      </w:r>
    </w:p>
    <w:p w:rsidR="008D771C" w:rsidRDefault="008D771C" w:rsidP="008D771C">
      <w:pPr>
        <w:jc w:val="center"/>
      </w:pPr>
    </w:p>
    <w:p w:rsidR="008D771C" w:rsidRDefault="008D771C" w:rsidP="008D771C">
      <w:pPr>
        <w:jc w:val="center"/>
      </w:pPr>
    </w:p>
    <w:p w:rsidR="005147E3" w:rsidRDefault="008D771C" w:rsidP="00C965A8">
      <w:pPr>
        <w:jc w:val="both"/>
      </w:pPr>
      <w:r>
        <w:tab/>
      </w:r>
      <w:proofErr w:type="gramStart"/>
      <w:r>
        <w:t>Рассмотрев представление Прокуратуры Юрьевецкого района от 29.03.2023 №02-26-2023 об устранении нарушений законодательства в сфере охраны окружающей среды</w:t>
      </w:r>
      <w:r w:rsidR="00C965A8">
        <w:t>, в соответствии с Федеральным законом</w:t>
      </w:r>
      <w:r w:rsidRPr="008D771C">
        <w:t xml:space="preserve"> от 06.10.2003 №131-ФЗ «Об общих принципах организации местного самоуправления в Российской Федерации», </w:t>
      </w:r>
      <w:r w:rsidR="00C965A8">
        <w:t xml:space="preserve">Правилами благоустройства Елнатского сельского поселения, утвержденными решением Совета Елнатского сельского поселения от 27.11.2018 №200,  </w:t>
      </w:r>
      <w:r w:rsidRPr="008D771C">
        <w:t>руководствуясь  Уставом Елнатского  сельского поселения</w:t>
      </w:r>
      <w:r w:rsidR="00C965A8">
        <w:t xml:space="preserve">, </w:t>
      </w:r>
      <w:proofErr w:type="gramEnd"/>
    </w:p>
    <w:p w:rsidR="00C965A8" w:rsidRDefault="00C965A8" w:rsidP="00C965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965A8" w:rsidRPr="00F37FD8" w:rsidRDefault="00C965A8" w:rsidP="00C965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FD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965A8" w:rsidRPr="00F37FD8" w:rsidRDefault="00C965A8" w:rsidP="00C965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5A8" w:rsidRPr="00C965A8" w:rsidRDefault="00C965A8" w:rsidP="00C96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37FD8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Pr="00C965A8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C965A8">
        <w:rPr>
          <w:rFonts w:ascii="Times New Roman" w:hAnsi="Times New Roman" w:cs="Times New Roman"/>
          <w:sz w:val="24"/>
          <w:szCs w:val="24"/>
        </w:rPr>
        <w:t xml:space="preserve"> определения размера компенсационной (восстановительной) стоимости за снос (повреждение) зеленых насаждений на территории Елнатского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F37FD8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7FD8">
        <w:rPr>
          <w:rFonts w:ascii="Times New Roman" w:hAnsi="Times New Roman" w:cs="Times New Roman"/>
          <w:sz w:val="24"/>
          <w:szCs w:val="24"/>
        </w:rPr>
        <w:t>1).</w:t>
      </w:r>
    </w:p>
    <w:p w:rsidR="00C965A8" w:rsidRPr="00F37FD8" w:rsidRDefault="00C965A8" w:rsidP="00C96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F37FD8">
        <w:rPr>
          <w:rFonts w:ascii="Times New Roman" w:hAnsi="Times New Roman" w:cs="Times New Roman"/>
          <w:sz w:val="24"/>
          <w:szCs w:val="24"/>
        </w:rPr>
        <w:t xml:space="preserve">бнародовать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37FD8">
        <w:rPr>
          <w:rFonts w:ascii="Times New Roman" w:hAnsi="Times New Roman" w:cs="Times New Roman"/>
          <w:sz w:val="24"/>
          <w:szCs w:val="24"/>
        </w:rPr>
        <w:t>астоящее постановление в порядке, предусмотренном частью11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FD8">
        <w:rPr>
          <w:rFonts w:ascii="Times New Roman" w:hAnsi="Times New Roman" w:cs="Times New Roman"/>
          <w:sz w:val="24"/>
          <w:szCs w:val="24"/>
        </w:rPr>
        <w:t>статьи 38 Устава Елнатского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FD8">
        <w:rPr>
          <w:rFonts w:ascii="Times New Roman" w:hAnsi="Times New Roman" w:cs="Times New Roman"/>
          <w:sz w:val="24"/>
          <w:szCs w:val="24"/>
        </w:rPr>
        <w:t xml:space="preserve"> и разместить на  официальном сайте администрации сельского поселения.</w:t>
      </w:r>
    </w:p>
    <w:p w:rsidR="00C965A8" w:rsidRDefault="00C965A8" w:rsidP="00C965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7FD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7F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7F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7FD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965A8" w:rsidRPr="00F37FD8" w:rsidRDefault="00C965A8" w:rsidP="00C965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5A8" w:rsidRPr="00F37FD8" w:rsidRDefault="00C965A8" w:rsidP="00C965A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37FD8">
        <w:rPr>
          <w:rFonts w:ascii="Times New Roman" w:hAnsi="Times New Roman" w:cs="Times New Roman"/>
          <w:sz w:val="24"/>
          <w:szCs w:val="24"/>
        </w:rPr>
        <w:t>Глава Елнатского сельского поселения</w:t>
      </w:r>
    </w:p>
    <w:p w:rsidR="00C965A8" w:rsidRPr="00F37FD8" w:rsidRDefault="00C965A8" w:rsidP="00C965A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37FD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C965A8" w:rsidRPr="00F37FD8" w:rsidRDefault="00C965A8" w:rsidP="00C965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7FD8">
        <w:rPr>
          <w:rFonts w:ascii="Times New Roman" w:hAnsi="Times New Roman" w:cs="Times New Roman"/>
          <w:sz w:val="24"/>
          <w:szCs w:val="24"/>
        </w:rPr>
        <w:t xml:space="preserve">Ивановской области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F37FD8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</w:p>
    <w:p w:rsidR="00C965A8" w:rsidRPr="00F37FD8" w:rsidRDefault="00C965A8" w:rsidP="00C96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5A8" w:rsidRDefault="00C965A8" w:rsidP="00C965A8">
      <w:pPr>
        <w:jc w:val="both"/>
      </w:pPr>
    </w:p>
    <w:p w:rsidR="00C037C5" w:rsidRDefault="00C037C5"/>
    <w:p w:rsidR="00C965A8" w:rsidRDefault="00C965A8" w:rsidP="00C037C5">
      <w:pPr>
        <w:rPr>
          <w:b/>
          <w:bCs/>
        </w:rPr>
      </w:pPr>
    </w:p>
    <w:p w:rsidR="00C965A8" w:rsidRDefault="00C965A8" w:rsidP="00C037C5">
      <w:pPr>
        <w:rPr>
          <w:b/>
          <w:bCs/>
        </w:rPr>
      </w:pPr>
    </w:p>
    <w:p w:rsidR="00C965A8" w:rsidRDefault="00C965A8" w:rsidP="00C037C5">
      <w:pPr>
        <w:rPr>
          <w:b/>
          <w:bCs/>
        </w:rPr>
      </w:pPr>
    </w:p>
    <w:p w:rsidR="00C965A8" w:rsidRDefault="00C965A8" w:rsidP="00C037C5">
      <w:pPr>
        <w:rPr>
          <w:b/>
          <w:bCs/>
        </w:rPr>
      </w:pPr>
    </w:p>
    <w:p w:rsidR="00C965A8" w:rsidRDefault="00C965A8" w:rsidP="00C037C5">
      <w:pPr>
        <w:rPr>
          <w:b/>
          <w:bCs/>
        </w:rPr>
      </w:pPr>
    </w:p>
    <w:p w:rsidR="00C965A8" w:rsidRDefault="00C965A8" w:rsidP="00C037C5">
      <w:pPr>
        <w:rPr>
          <w:b/>
          <w:bCs/>
        </w:rPr>
      </w:pPr>
    </w:p>
    <w:p w:rsidR="00C965A8" w:rsidRDefault="00C965A8" w:rsidP="00C037C5">
      <w:pPr>
        <w:rPr>
          <w:b/>
          <w:bCs/>
        </w:rPr>
      </w:pPr>
    </w:p>
    <w:p w:rsidR="00C965A8" w:rsidRDefault="00C965A8" w:rsidP="00C037C5">
      <w:pPr>
        <w:rPr>
          <w:b/>
          <w:bCs/>
        </w:rPr>
      </w:pPr>
    </w:p>
    <w:p w:rsidR="00EC24EF" w:rsidRDefault="00EC24EF" w:rsidP="00C965A8">
      <w:pPr>
        <w:jc w:val="right"/>
        <w:rPr>
          <w:bCs/>
        </w:rPr>
      </w:pPr>
    </w:p>
    <w:p w:rsidR="00EC24EF" w:rsidRDefault="00EC24EF" w:rsidP="00C965A8">
      <w:pPr>
        <w:jc w:val="right"/>
        <w:rPr>
          <w:bCs/>
        </w:rPr>
      </w:pPr>
    </w:p>
    <w:p w:rsidR="00C965A8" w:rsidRPr="00C965A8" w:rsidRDefault="00C965A8" w:rsidP="00C965A8">
      <w:pPr>
        <w:jc w:val="right"/>
        <w:rPr>
          <w:bCs/>
        </w:rPr>
      </w:pPr>
      <w:r w:rsidRPr="00C965A8">
        <w:rPr>
          <w:bCs/>
        </w:rPr>
        <w:lastRenderedPageBreak/>
        <w:t>Приложение №1</w:t>
      </w:r>
    </w:p>
    <w:p w:rsidR="00C965A8" w:rsidRDefault="00C965A8" w:rsidP="00C965A8">
      <w:pPr>
        <w:jc w:val="right"/>
        <w:rPr>
          <w:bCs/>
        </w:rPr>
      </w:pPr>
      <w:r>
        <w:rPr>
          <w:bCs/>
        </w:rPr>
        <w:t>к</w:t>
      </w:r>
      <w:r w:rsidRPr="00C965A8">
        <w:rPr>
          <w:bCs/>
        </w:rPr>
        <w:t xml:space="preserve"> постановлению администрации</w:t>
      </w:r>
    </w:p>
    <w:p w:rsidR="00C965A8" w:rsidRPr="00C965A8" w:rsidRDefault="00C965A8" w:rsidP="00C965A8">
      <w:pPr>
        <w:jc w:val="right"/>
        <w:rPr>
          <w:bCs/>
        </w:rPr>
      </w:pPr>
      <w:r w:rsidRPr="00C965A8">
        <w:rPr>
          <w:bCs/>
        </w:rPr>
        <w:t xml:space="preserve"> Елнатского сельского поселения</w:t>
      </w:r>
    </w:p>
    <w:p w:rsidR="00C965A8" w:rsidRPr="00C965A8" w:rsidRDefault="00EC24EF" w:rsidP="00C965A8">
      <w:pPr>
        <w:jc w:val="right"/>
        <w:rPr>
          <w:bCs/>
        </w:rPr>
      </w:pPr>
      <w:r>
        <w:rPr>
          <w:bCs/>
        </w:rPr>
        <w:t>о</w:t>
      </w:r>
      <w:r w:rsidR="00C965A8" w:rsidRPr="00C965A8">
        <w:rPr>
          <w:bCs/>
        </w:rPr>
        <w:t>т</w:t>
      </w:r>
      <w:r>
        <w:rPr>
          <w:bCs/>
        </w:rPr>
        <w:t xml:space="preserve"> 03.05.2023 </w:t>
      </w:r>
      <w:r w:rsidR="00C965A8" w:rsidRPr="00C965A8">
        <w:rPr>
          <w:bCs/>
        </w:rPr>
        <w:t>№</w:t>
      </w:r>
      <w:r>
        <w:rPr>
          <w:bCs/>
        </w:rPr>
        <w:t>38</w:t>
      </w:r>
    </w:p>
    <w:p w:rsidR="00C965A8" w:rsidRDefault="00C965A8" w:rsidP="00C037C5">
      <w:pPr>
        <w:rPr>
          <w:b/>
          <w:bCs/>
        </w:rPr>
      </w:pPr>
    </w:p>
    <w:p w:rsidR="00C965A8" w:rsidRDefault="00C965A8" w:rsidP="00C037C5">
      <w:pPr>
        <w:rPr>
          <w:b/>
          <w:bCs/>
        </w:rPr>
      </w:pPr>
    </w:p>
    <w:p w:rsidR="00C037C5" w:rsidRPr="00C037C5" w:rsidRDefault="00C037C5" w:rsidP="00C965A8">
      <w:pPr>
        <w:jc w:val="center"/>
      </w:pPr>
      <w:r w:rsidRPr="00C037C5">
        <w:rPr>
          <w:b/>
          <w:bCs/>
        </w:rPr>
        <w:t>ПОРЯДОК</w:t>
      </w:r>
    </w:p>
    <w:p w:rsidR="00C037C5" w:rsidRPr="00C965A8" w:rsidRDefault="00C965A8" w:rsidP="00C965A8">
      <w:pPr>
        <w:jc w:val="center"/>
        <w:rPr>
          <w:b/>
        </w:rPr>
      </w:pPr>
      <w:r w:rsidRPr="00C965A8">
        <w:rPr>
          <w:b/>
        </w:rPr>
        <w:t>определения размера компенсационной (восстановительной) стоимости за снос (повреждение) зеленых насаждений на территории Елнатского сельского поселения</w:t>
      </w:r>
    </w:p>
    <w:p w:rsidR="00C965A8" w:rsidRPr="00C037C5" w:rsidRDefault="00C965A8" w:rsidP="00C965A8">
      <w:pPr>
        <w:jc w:val="center"/>
      </w:pPr>
    </w:p>
    <w:p w:rsidR="00C037C5" w:rsidRPr="00C037C5" w:rsidRDefault="005F7D86" w:rsidP="000F30A3">
      <w:pPr>
        <w:jc w:val="center"/>
        <w:rPr>
          <w:b/>
          <w:bCs/>
        </w:rPr>
      </w:pPr>
      <w:r>
        <w:rPr>
          <w:b/>
          <w:bCs/>
        </w:rPr>
        <w:t xml:space="preserve">1. </w:t>
      </w:r>
      <w:r w:rsidR="00C037C5" w:rsidRPr="00C037C5">
        <w:rPr>
          <w:b/>
          <w:bCs/>
        </w:rPr>
        <w:t>Термины и определения</w:t>
      </w:r>
    </w:p>
    <w:p w:rsidR="00C037C5" w:rsidRPr="00C037C5" w:rsidRDefault="000F30A3" w:rsidP="00FD56D1">
      <w:pPr>
        <w:jc w:val="both"/>
      </w:pPr>
      <w:r>
        <w:rPr>
          <w:b/>
          <w:bCs/>
        </w:rPr>
        <w:tab/>
      </w:r>
      <w:r w:rsidR="00C037C5" w:rsidRPr="00C037C5">
        <w:rPr>
          <w:b/>
          <w:bCs/>
        </w:rPr>
        <w:t>Дерево - </w:t>
      </w:r>
      <w:r w:rsidR="00C037C5" w:rsidRPr="00C037C5">
        <w:t>многолетнее растение с деревянистым стволом диаметром на высоте 1,3 м не менее 8 см, несущими боковыми ветвями и верхушечным побегом.</w:t>
      </w:r>
    </w:p>
    <w:p w:rsidR="00C037C5" w:rsidRPr="00C037C5" w:rsidRDefault="000F30A3" w:rsidP="00FD56D1">
      <w:pPr>
        <w:jc w:val="both"/>
      </w:pPr>
      <w:r>
        <w:rPr>
          <w:b/>
          <w:bCs/>
        </w:rPr>
        <w:tab/>
      </w:r>
      <w:r w:rsidR="00C037C5" w:rsidRPr="00C037C5">
        <w:rPr>
          <w:b/>
          <w:bCs/>
        </w:rPr>
        <w:t>Кустарник </w:t>
      </w:r>
      <w:r w:rsidR="00C037C5" w:rsidRPr="00C037C5">
        <w:t>- многолетнее растение, образующее несколько идущих от корня стволов. Поросль - молодые побеги растений от корней, пней или из семян с диаметром ствола до 8 см на высоте 1,3 метра.</w:t>
      </w:r>
    </w:p>
    <w:p w:rsidR="005F7D86" w:rsidRDefault="000F30A3" w:rsidP="00FD56D1">
      <w:pPr>
        <w:jc w:val="both"/>
      </w:pPr>
      <w:r>
        <w:rPr>
          <w:b/>
          <w:bCs/>
        </w:rPr>
        <w:tab/>
      </w:r>
      <w:r w:rsidR="00C037C5" w:rsidRPr="00C037C5">
        <w:rPr>
          <w:b/>
          <w:bCs/>
        </w:rPr>
        <w:t xml:space="preserve">Охрана </w:t>
      </w:r>
      <w:r w:rsidR="005F7D86">
        <w:rPr>
          <w:b/>
          <w:bCs/>
        </w:rPr>
        <w:t>зеленых насаждений</w:t>
      </w:r>
      <w:r w:rsidR="00C037C5" w:rsidRPr="00C037C5">
        <w:t xml:space="preserve"> - комплекс мер, направленных на создание, сохранение и воспроизводство </w:t>
      </w:r>
      <w:r w:rsidR="005F7D86">
        <w:t>зеленых насаждений</w:t>
      </w:r>
      <w:r w:rsidR="00C037C5" w:rsidRPr="00C037C5">
        <w:t>.</w:t>
      </w:r>
    </w:p>
    <w:p w:rsidR="00C037C5" w:rsidRPr="00C037C5" w:rsidRDefault="000F30A3" w:rsidP="00FD56D1">
      <w:pPr>
        <w:jc w:val="both"/>
      </w:pPr>
      <w:r>
        <w:rPr>
          <w:b/>
        </w:rPr>
        <w:tab/>
      </w:r>
      <w:r w:rsidR="00C037C5" w:rsidRPr="005F7D86">
        <w:rPr>
          <w:b/>
        </w:rPr>
        <w:t xml:space="preserve">Повреждение </w:t>
      </w:r>
      <w:r w:rsidR="005F7D86">
        <w:rPr>
          <w:b/>
        </w:rPr>
        <w:t xml:space="preserve">зеленых насаждений </w:t>
      </w:r>
      <w:r w:rsidR="00C037C5" w:rsidRPr="00C037C5">
        <w:t xml:space="preserve">- причинение вреда кроне, стволу, ветвям деревьев и кустарников, их корневой системы, нарушение целостности коры, загрязнение </w:t>
      </w:r>
      <w:r w:rsidR="000238B2">
        <w:t>кроны, ствола</w:t>
      </w:r>
      <w:r w:rsidR="005F7D86">
        <w:t xml:space="preserve"> </w:t>
      </w:r>
      <w:r w:rsidR="00C037C5" w:rsidRPr="00C037C5">
        <w:t>либо почвы в корневой зоне вредными веществами, поджог или иное причинение вреда</w:t>
      </w:r>
      <w:r w:rsidR="000238B2">
        <w:t>, повреждение</w:t>
      </w:r>
      <w:r w:rsidR="000238B2" w:rsidRPr="000238B2">
        <w:t xml:space="preserve"> естественн</w:t>
      </w:r>
      <w:r w:rsidR="000238B2">
        <w:t>ого травяного покрова (газона)</w:t>
      </w:r>
      <w:r w:rsidR="00C037C5" w:rsidRPr="00C037C5">
        <w:t>.</w:t>
      </w:r>
    </w:p>
    <w:p w:rsidR="00C037C5" w:rsidRPr="00C037C5" w:rsidRDefault="000F30A3" w:rsidP="00FD56D1">
      <w:pPr>
        <w:jc w:val="both"/>
      </w:pPr>
      <w:r>
        <w:rPr>
          <w:b/>
          <w:bCs/>
        </w:rPr>
        <w:tab/>
      </w:r>
      <w:r w:rsidR="005F7D86">
        <w:rPr>
          <w:b/>
          <w:bCs/>
        </w:rPr>
        <w:t>Снос</w:t>
      </w:r>
      <w:r w:rsidR="00C037C5" w:rsidRPr="00C037C5">
        <w:rPr>
          <w:b/>
          <w:bCs/>
        </w:rPr>
        <w:t xml:space="preserve"> зеленых насаждений </w:t>
      </w:r>
      <w:r w:rsidR="00C037C5" w:rsidRPr="00C037C5">
        <w:t>–</w:t>
      </w:r>
      <w:r w:rsidR="005F7D86">
        <w:t xml:space="preserve"> вы</w:t>
      </w:r>
      <w:r w:rsidR="00C037C5" w:rsidRPr="00C037C5">
        <w:t>рубка или выкапывание зеленых насаждений, повлекшее прекращение их роста, жизнедеятельности и гибель.</w:t>
      </w:r>
    </w:p>
    <w:p w:rsidR="009F16F5" w:rsidRDefault="009F16F5" w:rsidP="000F30A3">
      <w:pPr>
        <w:jc w:val="center"/>
        <w:rPr>
          <w:b/>
          <w:bCs/>
        </w:rPr>
      </w:pPr>
    </w:p>
    <w:p w:rsidR="00C037C5" w:rsidRPr="00C037C5" w:rsidRDefault="00C037C5" w:rsidP="000F30A3">
      <w:pPr>
        <w:jc w:val="center"/>
      </w:pPr>
      <w:r w:rsidRPr="00C037C5">
        <w:rPr>
          <w:b/>
          <w:bCs/>
        </w:rPr>
        <w:t>2. Общие положения</w:t>
      </w:r>
    </w:p>
    <w:p w:rsidR="00C037C5" w:rsidRPr="00C037C5" w:rsidRDefault="000F30A3" w:rsidP="00FD56D1">
      <w:pPr>
        <w:jc w:val="both"/>
      </w:pPr>
      <w:r>
        <w:tab/>
      </w:r>
      <w:r w:rsidR="000238B2">
        <w:t xml:space="preserve">2.1. </w:t>
      </w:r>
      <w:r>
        <w:t xml:space="preserve">Настоящий Порядок </w:t>
      </w:r>
      <w:r w:rsidR="00C037C5" w:rsidRPr="00C037C5">
        <w:t xml:space="preserve">предназначен </w:t>
      </w:r>
      <w:proofErr w:type="gramStart"/>
      <w:r w:rsidR="00C037C5" w:rsidRPr="00C037C5">
        <w:t>для</w:t>
      </w:r>
      <w:proofErr w:type="gramEnd"/>
      <w:r w:rsidR="00C037C5" w:rsidRPr="00C037C5">
        <w:t>:</w:t>
      </w:r>
    </w:p>
    <w:p w:rsidR="00C037C5" w:rsidRPr="00C037C5" w:rsidRDefault="00BB7F16" w:rsidP="00FD56D1">
      <w:pPr>
        <w:jc w:val="both"/>
      </w:pPr>
      <w:r>
        <w:t xml:space="preserve">- </w:t>
      </w:r>
      <w:r w:rsidR="005F7D86">
        <w:t>определения</w:t>
      </w:r>
      <w:r w:rsidR="00C037C5" w:rsidRPr="00C037C5">
        <w:t xml:space="preserve"> размера компенсационной (восстановительной) стоимости за разрешенн</w:t>
      </w:r>
      <w:r w:rsidR="005F7D86">
        <w:t>ый</w:t>
      </w:r>
      <w:r w:rsidR="00C037C5" w:rsidRPr="00C037C5">
        <w:t xml:space="preserve"> </w:t>
      </w:r>
      <w:r w:rsidR="00380068">
        <w:t>снос</w:t>
      </w:r>
      <w:r w:rsidR="00C037C5" w:rsidRPr="00C037C5">
        <w:t xml:space="preserve"> зеленых насаждений;</w:t>
      </w:r>
    </w:p>
    <w:p w:rsidR="00C037C5" w:rsidRPr="00C037C5" w:rsidRDefault="00BB7F16" w:rsidP="00FD56D1">
      <w:pPr>
        <w:jc w:val="both"/>
      </w:pPr>
      <w:r>
        <w:t xml:space="preserve">- </w:t>
      </w:r>
      <w:r w:rsidR="00380068">
        <w:t xml:space="preserve">определения </w:t>
      </w:r>
      <w:r w:rsidR="00C037C5" w:rsidRPr="00C037C5">
        <w:t xml:space="preserve"> размера ущерба в случае установления факта незаконн</w:t>
      </w:r>
      <w:r w:rsidR="00380068">
        <w:t>ого</w:t>
      </w:r>
      <w:r w:rsidR="00C037C5" w:rsidRPr="00C037C5">
        <w:t xml:space="preserve"> </w:t>
      </w:r>
      <w:r w:rsidR="00380068">
        <w:t>сноса</w:t>
      </w:r>
      <w:r w:rsidR="000F30A3">
        <w:t xml:space="preserve"> или повреждения  зеленых насаждений</w:t>
      </w:r>
      <w:r w:rsidR="00C037C5" w:rsidRPr="00C037C5">
        <w:t>.</w:t>
      </w:r>
    </w:p>
    <w:p w:rsidR="000238B2" w:rsidRPr="006749AB" w:rsidRDefault="000F30A3" w:rsidP="00FD56D1">
      <w:pPr>
        <w:jc w:val="both"/>
        <w:rPr>
          <w:u w:val="single"/>
        </w:rPr>
      </w:pPr>
      <w:r>
        <w:tab/>
      </w:r>
      <w:r w:rsidR="000238B2" w:rsidRPr="006749AB">
        <w:rPr>
          <w:u w:val="single"/>
        </w:rPr>
        <w:t>2.2. Процедура определения размера  компенсационной (восстановительной) стоимости осуществляется для зеленых насаждений, расположенных на землях и (или) земельных участках, находящихся в муниципальной собственности Елнатского сельского поселения и на территориях общего пользования в населенных пунктах Елнатского сельского поселения.</w:t>
      </w:r>
    </w:p>
    <w:p w:rsidR="00C037C5" w:rsidRPr="00C037C5" w:rsidRDefault="000238B2" w:rsidP="00FD56D1">
      <w:pPr>
        <w:jc w:val="both"/>
      </w:pPr>
      <w:r>
        <w:rPr>
          <w:b/>
        </w:rPr>
        <w:tab/>
      </w:r>
      <w:r w:rsidRPr="000238B2">
        <w:t>2.3.</w:t>
      </w:r>
      <w:r>
        <w:rPr>
          <w:b/>
        </w:rPr>
        <w:t xml:space="preserve"> </w:t>
      </w:r>
      <w:r w:rsidR="00AC6B93">
        <w:t xml:space="preserve">Вырубка деревьев, кустарников, </w:t>
      </w:r>
      <w:r w:rsidR="00AC6B93" w:rsidRPr="00C037C5">
        <w:t xml:space="preserve"> </w:t>
      </w:r>
      <w:r w:rsidR="00AC6B93" w:rsidRPr="000238B2">
        <w:t>уничтожение (перекопк</w:t>
      </w:r>
      <w:r w:rsidR="00AC6B93">
        <w:t>а</w:t>
      </w:r>
      <w:r w:rsidR="00AC6B93" w:rsidRPr="000238B2">
        <w:t xml:space="preserve">) газонов и цветников </w:t>
      </w:r>
      <w:r w:rsidR="00AC6B93">
        <w:t xml:space="preserve">на землях, указанных в п. 2.2. настоящего Порядка, </w:t>
      </w:r>
      <w:r w:rsidR="00AC6B93" w:rsidRPr="00C037C5">
        <w:t>осуществляется на основании разрешения</w:t>
      </w:r>
      <w:r w:rsidR="00AC6B93">
        <w:t>,</w:t>
      </w:r>
      <w:r w:rsidR="00AC6B93" w:rsidRPr="00C037C5">
        <w:t xml:space="preserve"> </w:t>
      </w:r>
      <w:r w:rsidR="00AC6B93">
        <w:t xml:space="preserve">оформленного </w:t>
      </w:r>
      <w:r w:rsidR="00AC6B93" w:rsidRPr="00C037C5">
        <w:t xml:space="preserve">в соответствии с </w:t>
      </w:r>
      <w:r w:rsidR="00AC6B93">
        <w:t>а</w:t>
      </w:r>
      <w:r w:rsidR="00AC6B93" w:rsidRPr="00C037C5">
        <w:t>дминистративным регламентом предоставления муниципальной услуги «</w:t>
      </w:r>
      <w:r w:rsidR="00AC6B93" w:rsidRPr="000238B2">
        <w:t xml:space="preserve">Выдача разрешения на вырубку деревьев, кустарников, уничтожение </w:t>
      </w:r>
      <w:r w:rsidR="00AC6B93">
        <w:t>(перекопку) газонов и цветников</w:t>
      </w:r>
      <w:r w:rsidR="00AC6B93" w:rsidRPr="00C037C5">
        <w:t>»</w:t>
      </w:r>
      <w:r w:rsidR="00AC6B93">
        <w:t>.</w:t>
      </w:r>
    </w:p>
    <w:p w:rsidR="00FA5797" w:rsidRPr="00C037C5" w:rsidRDefault="000238B2" w:rsidP="00FD56D1">
      <w:pPr>
        <w:jc w:val="both"/>
      </w:pPr>
      <w:r>
        <w:tab/>
      </w:r>
      <w:r w:rsidR="00FA5797">
        <w:t xml:space="preserve">2.4. </w:t>
      </w:r>
      <w:r w:rsidR="002D0D4E">
        <w:t xml:space="preserve">Разрешенный снос зеленых насаждений производится заинтересованным лицом после оплаты </w:t>
      </w:r>
      <w:r w:rsidR="002D0D4E" w:rsidRPr="002D0D4E">
        <w:t>компенсационной (восстановительной) стоимости</w:t>
      </w:r>
      <w:r w:rsidR="00AC6B93">
        <w:t>.</w:t>
      </w:r>
    </w:p>
    <w:p w:rsidR="00AC6B93" w:rsidRDefault="00FA5797" w:rsidP="00FD56D1">
      <w:pPr>
        <w:jc w:val="both"/>
        <w:rPr>
          <w:b/>
          <w:bCs/>
        </w:rPr>
      </w:pPr>
      <w:r>
        <w:tab/>
        <w:t xml:space="preserve">2.5. </w:t>
      </w:r>
      <w:r w:rsidRPr="00C037C5">
        <w:t>Средства</w:t>
      </w:r>
      <w:r>
        <w:t xml:space="preserve"> </w:t>
      </w:r>
      <w:r w:rsidRPr="00FA5797">
        <w:t xml:space="preserve">компенсационной (восстановительной) стоимости </w:t>
      </w:r>
      <w:r w:rsidRPr="00C037C5">
        <w:t xml:space="preserve">зачисляются </w:t>
      </w:r>
      <w:r w:rsidR="00FA4AA4">
        <w:t xml:space="preserve">лицом, осуществившим разрешенный снос зеленых насаждений,  а также </w:t>
      </w:r>
      <w:r w:rsidR="00AC6B93">
        <w:t xml:space="preserve">лицом, допустившим неразрешенный снос или повреждение зеленых насаждений, </w:t>
      </w:r>
      <w:r>
        <w:t>в</w:t>
      </w:r>
      <w:r w:rsidRPr="00C037C5">
        <w:t xml:space="preserve"> </w:t>
      </w:r>
      <w:r>
        <w:t>бюджет</w:t>
      </w:r>
      <w:r w:rsidRPr="00C037C5">
        <w:t xml:space="preserve"> </w:t>
      </w:r>
      <w:r>
        <w:t>Елнатского</w:t>
      </w:r>
      <w:r w:rsidRPr="00C037C5">
        <w:t xml:space="preserve"> сельского поселения по соответствующему коду бюджетной классификации.</w:t>
      </w:r>
    </w:p>
    <w:p w:rsidR="00064D0C" w:rsidRPr="00064D0C" w:rsidRDefault="00064D0C" w:rsidP="00FD56D1">
      <w:pPr>
        <w:jc w:val="both"/>
        <w:rPr>
          <w:bCs/>
        </w:rPr>
      </w:pPr>
      <w:r w:rsidRPr="00064D0C">
        <w:rPr>
          <w:bCs/>
        </w:rPr>
        <w:t>Административная ответственность за неразрешенный снос или повреждение зеленых насаждений не освобождает</w:t>
      </w:r>
      <w:r>
        <w:rPr>
          <w:bCs/>
        </w:rPr>
        <w:t xml:space="preserve"> лицо, допустившее указанные действия,</w:t>
      </w:r>
      <w:r w:rsidRPr="00064D0C">
        <w:rPr>
          <w:bCs/>
        </w:rPr>
        <w:t xml:space="preserve"> от возмещения причиненного ущерба.</w:t>
      </w:r>
    </w:p>
    <w:p w:rsidR="00FA4AA4" w:rsidRDefault="00AC6B93" w:rsidP="00FD56D1">
      <w:pPr>
        <w:jc w:val="both"/>
      </w:pPr>
      <w:r w:rsidRPr="00AC6B93">
        <w:rPr>
          <w:bCs/>
        </w:rPr>
        <w:tab/>
        <w:t>2.6. Комиссия</w:t>
      </w:r>
      <w:r w:rsidR="00FA4AA4">
        <w:rPr>
          <w:bCs/>
        </w:rPr>
        <w:t xml:space="preserve"> при</w:t>
      </w:r>
      <w:r>
        <w:rPr>
          <w:bCs/>
        </w:rPr>
        <w:t xml:space="preserve"> администрации Е</w:t>
      </w:r>
      <w:r w:rsidR="00FA4AA4">
        <w:rPr>
          <w:bCs/>
        </w:rPr>
        <w:t>лнатского сельского поселения</w:t>
      </w:r>
      <w:r>
        <w:rPr>
          <w:bCs/>
        </w:rPr>
        <w:t xml:space="preserve"> </w:t>
      </w:r>
      <w:r w:rsidRPr="00AC6B93">
        <w:rPr>
          <w:bCs/>
        </w:rPr>
        <w:t xml:space="preserve"> составля</w:t>
      </w:r>
      <w:r w:rsidR="00FA4AA4">
        <w:rPr>
          <w:bCs/>
        </w:rPr>
        <w:t>е</w:t>
      </w:r>
      <w:r w:rsidRPr="00AC6B93">
        <w:rPr>
          <w:bCs/>
        </w:rPr>
        <w:t xml:space="preserve">т акт осмотра </w:t>
      </w:r>
      <w:r w:rsidR="00FA4AA4">
        <w:rPr>
          <w:bCs/>
        </w:rPr>
        <w:t>зеленых насаждений</w:t>
      </w:r>
      <w:r w:rsidRPr="00AC6B93">
        <w:rPr>
          <w:bCs/>
        </w:rPr>
        <w:t xml:space="preserve"> и пересчетную ведомость, содержащую сведения о </w:t>
      </w:r>
      <w:r w:rsidRPr="00AC6B93">
        <w:rPr>
          <w:bCs/>
        </w:rPr>
        <w:lastRenderedPageBreak/>
        <w:t xml:space="preserve">количественном и породном составе, диаметре и состояния зеленых насаждений. По окончании осмотра Комиссия производит расчет компенсационной стоимости. </w:t>
      </w:r>
    </w:p>
    <w:p w:rsidR="00064D0C" w:rsidRDefault="00064D0C" w:rsidP="00064D0C">
      <w:pPr>
        <w:jc w:val="both"/>
      </w:pPr>
      <w:r>
        <w:tab/>
        <w:t>2.7. К</w:t>
      </w:r>
      <w:r w:rsidRPr="00B93E3D">
        <w:t>омпенсационная стоимость не определяе</w:t>
      </w:r>
      <w:r>
        <w:t>тся и не оплачивается в следующих случаях:</w:t>
      </w:r>
    </w:p>
    <w:p w:rsidR="00064D0C" w:rsidRDefault="00064D0C" w:rsidP="00064D0C">
      <w:pPr>
        <w:jc w:val="both"/>
      </w:pPr>
      <w:r>
        <w:tab/>
        <w:t>- д</w:t>
      </w:r>
      <w:r w:rsidRPr="00B93E3D">
        <w:t>ля сухостойных</w:t>
      </w:r>
      <w:r>
        <w:t>,</w:t>
      </w:r>
      <w:r w:rsidRPr="00B93E3D">
        <w:t xml:space="preserve"> </w:t>
      </w:r>
      <w:r>
        <w:t>аварийно опасных деревьев и кустарников;</w:t>
      </w:r>
    </w:p>
    <w:p w:rsidR="00064D0C" w:rsidRDefault="00064D0C" w:rsidP="00064D0C">
      <w:pPr>
        <w:jc w:val="both"/>
      </w:pPr>
      <w:r>
        <w:tab/>
        <w:t>-</w:t>
      </w:r>
      <w:r w:rsidRPr="00B93E3D">
        <w:t xml:space="preserve"> </w:t>
      </w:r>
      <w:r>
        <w:t xml:space="preserve">при проведении санитарных рубок и реконструкции зеленых насаждений в соответствии с требованиями </w:t>
      </w:r>
      <w:proofErr w:type="spellStart"/>
      <w:r>
        <w:t>СНиП</w:t>
      </w:r>
      <w:proofErr w:type="spellEnd"/>
      <w:r>
        <w:t>;</w:t>
      </w:r>
    </w:p>
    <w:p w:rsidR="00064D0C" w:rsidRDefault="00064D0C" w:rsidP="00064D0C">
      <w:pPr>
        <w:jc w:val="both"/>
      </w:pPr>
      <w:r>
        <w:tab/>
        <w:t xml:space="preserve">- для восстановления нормативного светового режима в жилых и нежилых помещениях, затеняемых деревьями, высаженными с нарушением </w:t>
      </w:r>
      <w:proofErr w:type="spellStart"/>
      <w:r>
        <w:t>СНиП</w:t>
      </w:r>
      <w:proofErr w:type="spellEnd"/>
      <w:r>
        <w:t>, по заключению соответствующих органов;</w:t>
      </w:r>
    </w:p>
    <w:p w:rsidR="00064D0C" w:rsidRDefault="00064D0C" w:rsidP="00064D0C">
      <w:pPr>
        <w:jc w:val="both"/>
      </w:pPr>
      <w:r>
        <w:tab/>
        <w:t>- для предотвращения или при ликвидации аварийных и чрезвычайных ситуаций техногенного и природного характера и их последствий.</w:t>
      </w:r>
    </w:p>
    <w:p w:rsidR="00B63D40" w:rsidRDefault="00064D0C" w:rsidP="00B63D40">
      <w:pPr>
        <w:jc w:val="both"/>
      </w:pPr>
      <w:r>
        <w:tab/>
        <w:t xml:space="preserve">2.8. </w:t>
      </w:r>
      <w:r w:rsidR="00B63D40">
        <w:t>С</w:t>
      </w:r>
      <w:r w:rsidR="0069399D" w:rsidRPr="0069399D">
        <w:t xml:space="preserve">тоимость посадочного материала </w:t>
      </w:r>
      <w:r w:rsidR="004C00CF" w:rsidRPr="004C00CF">
        <w:t xml:space="preserve">определяется </w:t>
      </w:r>
      <w:proofErr w:type="gramStart"/>
      <w:r w:rsidR="004C00CF" w:rsidRPr="004C00CF">
        <w:t>согласно</w:t>
      </w:r>
      <w:r w:rsidR="004C00CF">
        <w:t xml:space="preserve"> </w:t>
      </w:r>
      <w:r w:rsidR="004C00CF" w:rsidRPr="004C00CF">
        <w:t xml:space="preserve"> Сборник</w:t>
      </w:r>
      <w:r w:rsidR="004C00CF">
        <w:t>а</w:t>
      </w:r>
      <w:proofErr w:type="gramEnd"/>
      <w:r w:rsidR="004C00CF" w:rsidRPr="004C00CF">
        <w:t xml:space="preserve"> сметных цен на Материалы</w:t>
      </w:r>
      <w:r w:rsidR="004C00CF">
        <w:t>,</w:t>
      </w:r>
      <w:r w:rsidR="00EE3604" w:rsidRPr="00EE3604">
        <w:t xml:space="preserve"> Книга 16. Материалы для садово-паркового и зеленого строительства</w:t>
      </w:r>
      <w:r w:rsidR="00EE3604">
        <w:t>,</w:t>
      </w:r>
      <w:r w:rsidR="004C00CF" w:rsidRPr="004C00CF">
        <w:t xml:space="preserve"> </w:t>
      </w:r>
      <w:r w:rsidR="004C00CF">
        <w:t>Приложение № 119 к приказу Министерства строительства и жилищно-коммунального хозяйства Российской Федерации от 26 декабря 2019г. № 876/п.</w:t>
      </w:r>
    </w:p>
    <w:p w:rsidR="00064D0C" w:rsidRDefault="00EE3604" w:rsidP="004C00CF">
      <w:pPr>
        <w:jc w:val="both"/>
      </w:pPr>
      <w:r>
        <w:tab/>
      </w:r>
      <w:r w:rsidR="004C00CF" w:rsidRPr="004C00CF">
        <w:t xml:space="preserve">Стоимость работ по посадке и уходу в течение установленного срока </w:t>
      </w:r>
      <w:proofErr w:type="gramStart"/>
      <w:r w:rsidR="004C00CF" w:rsidRPr="004C00CF">
        <w:t>определяется по сборнику ТЕР</w:t>
      </w:r>
      <w:proofErr w:type="gramEnd"/>
      <w:r w:rsidR="004C00CF" w:rsidRPr="004C00CF">
        <w:t xml:space="preserve"> 81-02-47-2001 «Озеленение. Защитные лесонасаждения» по уровню текущих цен.</w:t>
      </w:r>
    </w:p>
    <w:p w:rsidR="009F16F5" w:rsidRDefault="00EE3604" w:rsidP="00915BD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037C5" w:rsidRPr="00C037C5" w:rsidRDefault="00915BD1" w:rsidP="00915BD1">
      <w:pPr>
        <w:jc w:val="center"/>
      </w:pPr>
      <w:r>
        <w:rPr>
          <w:b/>
          <w:bCs/>
        </w:rPr>
        <w:t xml:space="preserve">3. </w:t>
      </w:r>
      <w:r w:rsidR="00C037C5" w:rsidRPr="00C037C5">
        <w:rPr>
          <w:b/>
          <w:bCs/>
        </w:rPr>
        <w:t xml:space="preserve">Классификация деревьев для </w:t>
      </w:r>
      <w:r w:rsidR="006749AB">
        <w:rPr>
          <w:b/>
          <w:bCs/>
        </w:rPr>
        <w:t>определения</w:t>
      </w:r>
      <w:r w:rsidR="00C037C5" w:rsidRPr="00C037C5">
        <w:rPr>
          <w:b/>
          <w:bCs/>
        </w:rPr>
        <w:t xml:space="preserve"> пл</w:t>
      </w:r>
      <w:r w:rsidR="006749AB">
        <w:rPr>
          <w:b/>
          <w:bCs/>
        </w:rPr>
        <w:t xml:space="preserve">аты за снос, повреждение </w:t>
      </w:r>
    </w:p>
    <w:p w:rsidR="00C037C5" w:rsidRPr="00C037C5" w:rsidRDefault="006749AB" w:rsidP="00FD56D1">
      <w:pPr>
        <w:jc w:val="both"/>
      </w:pPr>
      <w:r>
        <w:tab/>
        <w:t xml:space="preserve">3.1. </w:t>
      </w:r>
      <w:r w:rsidR="00C037C5" w:rsidRPr="00C037C5">
        <w:t xml:space="preserve">Для </w:t>
      </w:r>
      <w:r>
        <w:t>определения</w:t>
      </w:r>
      <w:r w:rsidR="00C037C5" w:rsidRPr="00C037C5">
        <w:t xml:space="preserve"> компенсационной (восстановительной) стоимости за </w:t>
      </w:r>
      <w:r>
        <w:t>снос</w:t>
      </w:r>
      <w:r w:rsidR="00C037C5" w:rsidRPr="00C037C5">
        <w:t>, повреждение основных видов деревьев применяется следующая классификаци</w:t>
      </w:r>
      <w:r>
        <w:t>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5"/>
        <w:gridCol w:w="2937"/>
        <w:gridCol w:w="2878"/>
        <w:gridCol w:w="1735"/>
      </w:tblGrid>
      <w:tr w:rsidR="00C037C5" w:rsidRPr="00C037C5" w:rsidTr="006749AB"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3A57DF" w:rsidRPr="00C037C5" w:rsidRDefault="00C037C5" w:rsidP="006749AB">
            <w:r w:rsidRPr="00C037C5">
              <w:t>1-я группа ценности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3A57DF" w:rsidRPr="00C037C5" w:rsidRDefault="00C037C5" w:rsidP="006749AB">
            <w:r w:rsidRPr="00C037C5">
              <w:t>2-я группа ценности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3A57DF" w:rsidRPr="00C037C5" w:rsidRDefault="00C037C5" w:rsidP="006749AB">
            <w:r w:rsidRPr="00C037C5">
              <w:t>3-я группа ценности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C037C5" w:rsidRPr="00C037C5" w:rsidRDefault="00C037C5" w:rsidP="006749AB">
            <w:r w:rsidRPr="00C037C5">
              <w:t>4-я группа</w:t>
            </w:r>
          </w:p>
          <w:p w:rsidR="003A57DF" w:rsidRPr="00C037C5" w:rsidRDefault="00C037C5" w:rsidP="006749AB">
            <w:r w:rsidRPr="00C037C5">
              <w:t>ценности</w:t>
            </w:r>
          </w:p>
        </w:tc>
      </w:tr>
      <w:tr w:rsidR="00C037C5" w:rsidRPr="00C037C5" w:rsidTr="006749AB">
        <w:trPr>
          <w:trHeight w:val="1482"/>
        </w:trPr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3A57DF" w:rsidRPr="00C037C5" w:rsidRDefault="00C037C5" w:rsidP="006749AB">
            <w:r w:rsidRPr="00C037C5">
              <w:t>Ель, сосна, лиственница, пихта, туя, дуб</w:t>
            </w:r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3A57DF" w:rsidRPr="00C037C5" w:rsidRDefault="00C037C5" w:rsidP="006749AB">
            <w:proofErr w:type="gramStart"/>
            <w:r w:rsidRPr="00C037C5">
              <w:t>Акация белая, бук, ка</w:t>
            </w:r>
            <w:r w:rsidR="006749AB">
              <w:t xml:space="preserve">штан конский, клен (кроме </w:t>
            </w:r>
            <w:proofErr w:type="spellStart"/>
            <w:r w:rsidR="006749AB">
              <w:t>ясене</w:t>
            </w:r>
            <w:r w:rsidRPr="00C037C5">
              <w:t>листного</w:t>
            </w:r>
            <w:proofErr w:type="spellEnd"/>
            <w:r w:rsidRPr="00C037C5">
              <w:t>), липа, орех, граб, ясень</w:t>
            </w:r>
            <w:proofErr w:type="gramEnd"/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3A57DF" w:rsidRPr="00C037C5" w:rsidRDefault="00C037C5" w:rsidP="006749AB">
            <w:proofErr w:type="gramStart"/>
            <w:r w:rsidRPr="00C037C5">
              <w:t>Абрикос, береза, боярышник, плодовые (яблоня, слива, груша, и т.д.), рябина, осокорь, ветла, черемуха</w:t>
            </w:r>
            <w:proofErr w:type="gramEnd"/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C037C5" w:rsidRPr="00C037C5" w:rsidRDefault="00C037C5" w:rsidP="006749AB">
            <w:r w:rsidRPr="00C037C5">
              <w:t xml:space="preserve">Ива, ольха, вяз, осина, тополь, клен </w:t>
            </w:r>
            <w:proofErr w:type="spellStart"/>
            <w:r w:rsidRPr="00C037C5">
              <w:t>ясенелист</w:t>
            </w:r>
            <w:proofErr w:type="spellEnd"/>
          </w:p>
          <w:p w:rsidR="003A57DF" w:rsidRPr="00C037C5" w:rsidRDefault="00C037C5" w:rsidP="006749AB">
            <w:proofErr w:type="spellStart"/>
            <w:r w:rsidRPr="00C037C5">
              <w:t>ный</w:t>
            </w:r>
            <w:proofErr w:type="spellEnd"/>
            <w:r w:rsidRPr="00C037C5">
              <w:t>, лох</w:t>
            </w:r>
          </w:p>
        </w:tc>
      </w:tr>
    </w:tbl>
    <w:p w:rsidR="00C037C5" w:rsidRPr="006749AB" w:rsidRDefault="00C037C5" w:rsidP="00FD56D1">
      <w:pPr>
        <w:jc w:val="both"/>
        <w:rPr>
          <w:i/>
          <w:sz w:val="22"/>
          <w:szCs w:val="22"/>
        </w:rPr>
      </w:pPr>
      <w:r w:rsidRPr="006749AB">
        <w:rPr>
          <w:i/>
          <w:sz w:val="22"/>
          <w:szCs w:val="22"/>
        </w:rPr>
        <w:t>Примечание:</w:t>
      </w:r>
    </w:p>
    <w:p w:rsidR="00C037C5" w:rsidRPr="006749AB" w:rsidRDefault="00C037C5" w:rsidP="00FD56D1">
      <w:pPr>
        <w:jc w:val="both"/>
        <w:rPr>
          <w:i/>
          <w:sz w:val="22"/>
          <w:szCs w:val="22"/>
        </w:rPr>
      </w:pPr>
      <w:r w:rsidRPr="006749AB">
        <w:rPr>
          <w:i/>
          <w:sz w:val="22"/>
          <w:szCs w:val="22"/>
        </w:rPr>
        <w:t>Породы деревьев</w:t>
      </w:r>
      <w:r w:rsidR="006749AB">
        <w:rPr>
          <w:i/>
          <w:sz w:val="22"/>
          <w:szCs w:val="22"/>
        </w:rPr>
        <w:t>,</w:t>
      </w:r>
      <w:r w:rsidRPr="006749AB">
        <w:rPr>
          <w:i/>
          <w:sz w:val="22"/>
          <w:szCs w:val="22"/>
        </w:rPr>
        <w:t xml:space="preserve"> не перечисленные в таблице</w:t>
      </w:r>
      <w:r w:rsidR="006749AB">
        <w:rPr>
          <w:i/>
          <w:sz w:val="22"/>
          <w:szCs w:val="22"/>
        </w:rPr>
        <w:t>,</w:t>
      </w:r>
      <w:r w:rsidRPr="006749AB">
        <w:rPr>
          <w:i/>
          <w:sz w:val="22"/>
          <w:szCs w:val="22"/>
        </w:rPr>
        <w:t xml:space="preserve"> приравниваются к соответствующей группе по схожим признакам.</w:t>
      </w:r>
    </w:p>
    <w:p w:rsidR="00C037C5" w:rsidRPr="00C037C5" w:rsidRDefault="006749AB" w:rsidP="00FD56D1">
      <w:pPr>
        <w:jc w:val="both"/>
      </w:pPr>
      <w:r>
        <w:tab/>
        <w:t xml:space="preserve">3.2. </w:t>
      </w:r>
      <w:r w:rsidR="00C037C5" w:rsidRPr="00C037C5">
        <w:t>Деревья подсчитываются поштучно, в случае однородного состава зеленых насаждений при проведении обследования допустимо применение метода пробных площадей, либо подсчета ленточным методом.</w:t>
      </w:r>
    </w:p>
    <w:p w:rsidR="00C037C5" w:rsidRPr="00C037C5" w:rsidRDefault="006749AB" w:rsidP="00FD56D1">
      <w:pPr>
        <w:jc w:val="both"/>
      </w:pPr>
      <w:r>
        <w:tab/>
        <w:t>3.3. В случае</w:t>
      </w:r>
      <w:r w:rsidR="00C037C5" w:rsidRPr="00C037C5">
        <w:t xml:space="preserve"> если деревья растут «розеткой» (2 и более стволов), а второстепенный ствол достиг в диаметре 8см и растет на расстоянии 0,3 м от основного (большего) в диаметре ствола на высоте 1,3 м, то данный ствол считается отдельным стволом.</w:t>
      </w:r>
    </w:p>
    <w:p w:rsidR="00C037C5" w:rsidRPr="00C037C5" w:rsidRDefault="006749AB" w:rsidP="00FD56D1">
      <w:pPr>
        <w:jc w:val="both"/>
      </w:pPr>
      <w:r>
        <w:tab/>
        <w:t>3.4. У</w:t>
      </w:r>
      <w:r w:rsidR="00C037C5" w:rsidRPr="00C037C5">
        <w:t>частки, занятые зелеными насаждениями порослевого характера (самосевом)</w:t>
      </w:r>
      <w:r>
        <w:t>,</w:t>
      </w:r>
      <w:r w:rsidR="00C037C5" w:rsidRPr="00C037C5">
        <w:t xml:space="preserve"> имеющими диаметр менее 8 см</w:t>
      </w:r>
      <w:r>
        <w:t>,</w:t>
      </w:r>
      <w:r w:rsidR="00C037C5" w:rsidRPr="00C037C5">
        <w:t xml:space="preserve"> рассчитываются следующим образом:</w:t>
      </w:r>
    </w:p>
    <w:p w:rsidR="00C037C5" w:rsidRPr="00C037C5" w:rsidRDefault="006749AB" w:rsidP="00FD56D1">
      <w:pPr>
        <w:jc w:val="both"/>
      </w:pPr>
      <w:r>
        <w:tab/>
        <w:t xml:space="preserve">- </w:t>
      </w:r>
      <w:r w:rsidR="00C037C5" w:rsidRPr="00C037C5">
        <w:t>каждые 100 кв. м., заросшие густой порослью (более 8 тыс.шт./</w:t>
      </w:r>
      <w:proofErr w:type="gramStart"/>
      <w:r w:rsidR="00C037C5" w:rsidRPr="00C037C5">
        <w:t>га</w:t>
      </w:r>
      <w:proofErr w:type="gramEnd"/>
      <w:r w:rsidR="00C037C5" w:rsidRPr="00C037C5">
        <w:t>)</w:t>
      </w:r>
      <w:r>
        <w:t xml:space="preserve">, приравниваются </w:t>
      </w:r>
      <w:r w:rsidR="00C037C5" w:rsidRPr="00C037C5">
        <w:t>к 20-ти условным деревьям 2-ой группы лиственных пород;</w:t>
      </w:r>
    </w:p>
    <w:p w:rsidR="00C037C5" w:rsidRPr="00C037C5" w:rsidRDefault="006749AB" w:rsidP="00FD56D1">
      <w:pPr>
        <w:jc w:val="both"/>
      </w:pPr>
      <w:r>
        <w:t xml:space="preserve"> </w:t>
      </w:r>
      <w:r>
        <w:tab/>
        <w:t xml:space="preserve">- </w:t>
      </w:r>
      <w:r w:rsidRPr="006749AB">
        <w:t xml:space="preserve">каждые 100 кв. м., </w:t>
      </w:r>
      <w:r w:rsidR="00C037C5" w:rsidRPr="00C037C5">
        <w:t>заросшие порослью средней густоты (2-8 тыс.шт./</w:t>
      </w:r>
      <w:proofErr w:type="gramStart"/>
      <w:r w:rsidR="00C037C5" w:rsidRPr="00C037C5">
        <w:t>га</w:t>
      </w:r>
      <w:proofErr w:type="gramEnd"/>
      <w:r w:rsidR="00C037C5" w:rsidRPr="00C037C5">
        <w:t>)</w:t>
      </w:r>
      <w:r>
        <w:t>,</w:t>
      </w:r>
      <w:r w:rsidR="00C037C5" w:rsidRPr="00C037C5">
        <w:t xml:space="preserve"> </w:t>
      </w:r>
      <w:r>
        <w:t xml:space="preserve"> приравниваются </w:t>
      </w:r>
      <w:r w:rsidR="00C037C5" w:rsidRPr="00C037C5">
        <w:t>к 10-ти условным деревьям 2-ой группы лиственных пород;</w:t>
      </w:r>
    </w:p>
    <w:p w:rsidR="00C037C5" w:rsidRPr="00C037C5" w:rsidRDefault="006749AB" w:rsidP="00FD56D1">
      <w:pPr>
        <w:jc w:val="both"/>
      </w:pPr>
      <w:r>
        <w:tab/>
      </w:r>
      <w:r w:rsidRPr="006749AB">
        <w:t xml:space="preserve">- каждые 100 кв. м., </w:t>
      </w:r>
      <w:r w:rsidR="00C037C5" w:rsidRPr="00C037C5">
        <w:t xml:space="preserve">заросшие редкой порослью (менее 2 </w:t>
      </w:r>
      <w:proofErr w:type="spellStart"/>
      <w:r w:rsidR="00C037C5" w:rsidRPr="00C037C5">
        <w:t>тыс.щт</w:t>
      </w:r>
      <w:proofErr w:type="spellEnd"/>
      <w:r w:rsidR="00C037C5" w:rsidRPr="00C037C5">
        <w:t>./га)</w:t>
      </w:r>
      <w:r>
        <w:t xml:space="preserve">, приравниваются </w:t>
      </w:r>
      <w:r w:rsidR="00C037C5" w:rsidRPr="00C037C5">
        <w:t xml:space="preserve"> </w:t>
      </w:r>
      <w:r>
        <w:t xml:space="preserve"> </w:t>
      </w:r>
      <w:r w:rsidR="00C037C5" w:rsidRPr="00C037C5">
        <w:t>к 5-ти условным деревьям 2-ой группы лиственных пород.</w:t>
      </w:r>
    </w:p>
    <w:p w:rsidR="009F16F5" w:rsidRDefault="009F16F5" w:rsidP="006749AB">
      <w:pPr>
        <w:jc w:val="center"/>
        <w:rPr>
          <w:b/>
          <w:bCs/>
        </w:rPr>
      </w:pPr>
    </w:p>
    <w:p w:rsidR="00C037C5" w:rsidRPr="00C037C5" w:rsidRDefault="002A27A6" w:rsidP="006749AB">
      <w:pPr>
        <w:jc w:val="center"/>
      </w:pPr>
      <w:r>
        <w:rPr>
          <w:b/>
          <w:bCs/>
        </w:rPr>
        <w:t xml:space="preserve">4. </w:t>
      </w:r>
      <w:r w:rsidR="006749AB">
        <w:rPr>
          <w:b/>
          <w:bCs/>
        </w:rPr>
        <w:t>Определение (расчет)</w:t>
      </w:r>
      <w:r w:rsidR="00C037C5" w:rsidRPr="00C037C5">
        <w:rPr>
          <w:b/>
          <w:bCs/>
        </w:rPr>
        <w:t xml:space="preserve"> компенсационной (восстановительной) стоимости</w:t>
      </w:r>
      <w:r w:rsidR="00C15046">
        <w:rPr>
          <w:b/>
          <w:bCs/>
        </w:rPr>
        <w:t xml:space="preserve"> деревьев </w:t>
      </w:r>
    </w:p>
    <w:p w:rsidR="009F777D" w:rsidRDefault="002A27A6" w:rsidP="00FD56D1">
      <w:pPr>
        <w:jc w:val="both"/>
      </w:pPr>
      <w:r>
        <w:lastRenderedPageBreak/>
        <w:tab/>
        <w:t xml:space="preserve">4.1. </w:t>
      </w:r>
      <w:r w:rsidR="00C037C5" w:rsidRPr="00C037C5">
        <w:t xml:space="preserve">Расчет компенсационной (восстановительной) стоимости </w:t>
      </w:r>
      <w:r w:rsidR="00C15046">
        <w:t xml:space="preserve">деревьев </w:t>
      </w:r>
      <w:r>
        <w:t>производит</w:t>
      </w:r>
      <w:r w:rsidR="00C037C5" w:rsidRPr="00C037C5">
        <w:t>ся по формуле:</w:t>
      </w:r>
      <w:r w:rsidR="00646479">
        <w:t xml:space="preserve">                   </w:t>
      </w:r>
    </w:p>
    <w:p w:rsidR="00C037C5" w:rsidRPr="00C037C5" w:rsidRDefault="002A27A6" w:rsidP="00FD56D1">
      <w:pPr>
        <w:jc w:val="both"/>
      </w:pPr>
      <w:proofErr w:type="spellStart"/>
      <w:r>
        <w:rPr>
          <w:b/>
          <w:bCs/>
        </w:rPr>
        <w:t>Кст</w:t>
      </w:r>
      <w:proofErr w:type="spellEnd"/>
      <w:r w:rsidR="00D055A5">
        <w:rPr>
          <w:b/>
          <w:bCs/>
        </w:rPr>
        <w:t>.</w:t>
      </w:r>
      <w:r w:rsidR="00C037C5" w:rsidRPr="00C037C5">
        <w:rPr>
          <w:b/>
          <w:bCs/>
        </w:rPr>
        <w:t xml:space="preserve"> = ( См + С</w:t>
      </w:r>
      <w:r>
        <w:rPr>
          <w:b/>
          <w:bCs/>
        </w:rPr>
        <w:t>р</w:t>
      </w:r>
      <w:r w:rsidR="00C037C5" w:rsidRPr="00C037C5">
        <w:rPr>
          <w:b/>
          <w:bCs/>
        </w:rPr>
        <w:t xml:space="preserve">) </w:t>
      </w:r>
      <w:proofErr w:type="spellStart"/>
      <w:r w:rsidR="00C037C5" w:rsidRPr="002A27A6">
        <w:rPr>
          <w:bCs/>
        </w:rPr>
        <w:t>х</w:t>
      </w:r>
      <w:proofErr w:type="spellEnd"/>
      <w:r w:rsidR="00C037C5" w:rsidRPr="00C037C5">
        <w:rPr>
          <w:b/>
          <w:bCs/>
        </w:rPr>
        <w:t xml:space="preserve"> </w:t>
      </w:r>
      <w:proofErr w:type="spellStart"/>
      <w:r w:rsidR="00C037C5" w:rsidRPr="00C037C5">
        <w:rPr>
          <w:b/>
          <w:bCs/>
        </w:rPr>
        <w:t>К</w:t>
      </w:r>
      <w:r w:rsidR="00D055A5">
        <w:rPr>
          <w:b/>
          <w:bCs/>
        </w:rPr>
        <w:t>ц</w:t>
      </w:r>
      <w:proofErr w:type="spellEnd"/>
      <w:r w:rsidR="00C037C5" w:rsidRPr="00C037C5">
        <w:rPr>
          <w:b/>
          <w:bCs/>
        </w:rPr>
        <w:t xml:space="preserve"> </w:t>
      </w:r>
      <w:proofErr w:type="spellStart"/>
      <w:r w:rsidR="00C037C5" w:rsidRPr="002A27A6">
        <w:rPr>
          <w:bCs/>
        </w:rPr>
        <w:t>х</w:t>
      </w:r>
      <w:proofErr w:type="spellEnd"/>
      <w:r w:rsidR="00C037C5" w:rsidRPr="00C037C5">
        <w:rPr>
          <w:b/>
          <w:bCs/>
        </w:rPr>
        <w:t xml:space="preserve"> К</w:t>
      </w:r>
      <w:r w:rsidR="00646479">
        <w:rPr>
          <w:b/>
          <w:bCs/>
        </w:rPr>
        <w:t>д</w:t>
      </w:r>
      <w:r w:rsidR="00C037C5" w:rsidRPr="00C037C5">
        <w:rPr>
          <w:b/>
          <w:bCs/>
        </w:rPr>
        <w:t xml:space="preserve"> </w:t>
      </w:r>
      <w:proofErr w:type="spellStart"/>
      <w:r w:rsidR="00C037C5" w:rsidRPr="002A27A6">
        <w:rPr>
          <w:bCs/>
        </w:rPr>
        <w:t>х</w:t>
      </w:r>
      <w:proofErr w:type="spellEnd"/>
      <w:r w:rsidR="00C037C5" w:rsidRPr="00C037C5">
        <w:rPr>
          <w:b/>
          <w:bCs/>
        </w:rPr>
        <w:t xml:space="preserve"> </w:t>
      </w:r>
      <w:proofErr w:type="spellStart"/>
      <w:r w:rsidR="00C037C5" w:rsidRPr="00C037C5">
        <w:rPr>
          <w:b/>
          <w:bCs/>
        </w:rPr>
        <w:t>Ксо</w:t>
      </w:r>
      <w:r w:rsidR="00D055A5">
        <w:rPr>
          <w:b/>
          <w:bCs/>
        </w:rPr>
        <w:t>с</w:t>
      </w:r>
      <w:r w:rsidR="00C037C5" w:rsidRPr="00C037C5">
        <w:rPr>
          <w:b/>
          <w:bCs/>
        </w:rPr>
        <w:t>т</w:t>
      </w:r>
      <w:proofErr w:type="spellEnd"/>
      <w:r w:rsidR="00C037C5" w:rsidRPr="00C037C5">
        <w:rPr>
          <w:b/>
          <w:bCs/>
        </w:rPr>
        <w:t xml:space="preserve">. </w:t>
      </w:r>
      <w:proofErr w:type="spellStart"/>
      <w:r w:rsidR="00C037C5" w:rsidRPr="002A27A6">
        <w:rPr>
          <w:bCs/>
        </w:rPr>
        <w:t>х</w:t>
      </w:r>
      <w:proofErr w:type="spellEnd"/>
      <w:proofErr w:type="gramStart"/>
      <w:r w:rsidR="00C037C5" w:rsidRPr="00C037C5">
        <w:rPr>
          <w:b/>
          <w:bCs/>
        </w:rPr>
        <w:t xml:space="preserve"> </w:t>
      </w:r>
      <w:r w:rsidR="00646479">
        <w:rPr>
          <w:b/>
          <w:bCs/>
        </w:rPr>
        <w:t>К</w:t>
      </w:r>
      <w:proofErr w:type="gramEnd"/>
      <w:r w:rsidR="00C037C5" w:rsidRPr="00C037C5">
        <w:t>,</w:t>
      </w:r>
      <w:r w:rsidR="00646479">
        <w:t xml:space="preserve">       </w:t>
      </w:r>
      <w:r>
        <w:t>г</w:t>
      </w:r>
      <w:r w:rsidR="00C037C5" w:rsidRPr="00C037C5">
        <w:t>де</w:t>
      </w:r>
      <w:r>
        <w:t>:</w:t>
      </w:r>
    </w:p>
    <w:p w:rsidR="00C037C5" w:rsidRPr="00C037C5" w:rsidRDefault="00646479" w:rsidP="00FD56D1">
      <w:pPr>
        <w:jc w:val="both"/>
      </w:pPr>
      <w:r>
        <w:rPr>
          <w:b/>
          <w:bCs/>
        </w:rPr>
        <w:tab/>
      </w:r>
      <w:proofErr w:type="spellStart"/>
      <w:r w:rsidR="002A27A6">
        <w:rPr>
          <w:b/>
          <w:bCs/>
        </w:rPr>
        <w:t>Кст</w:t>
      </w:r>
      <w:proofErr w:type="spellEnd"/>
      <w:r w:rsidR="00D055A5">
        <w:rPr>
          <w:b/>
          <w:bCs/>
        </w:rPr>
        <w:t>.</w:t>
      </w:r>
      <w:r w:rsidR="00C037C5" w:rsidRPr="00C037C5">
        <w:t> – компенсационная (восстановительная) стоимость в рублях</w:t>
      </w:r>
    </w:p>
    <w:p w:rsidR="00C037C5" w:rsidRDefault="00646479" w:rsidP="00FD56D1">
      <w:pPr>
        <w:jc w:val="both"/>
      </w:pPr>
      <w:r>
        <w:rPr>
          <w:b/>
          <w:bCs/>
        </w:rPr>
        <w:tab/>
      </w:r>
      <w:proofErr w:type="gramStart"/>
      <w:r w:rsidR="00C037C5" w:rsidRPr="00C037C5">
        <w:rPr>
          <w:b/>
          <w:bCs/>
        </w:rPr>
        <w:t>См</w:t>
      </w:r>
      <w:proofErr w:type="gramEnd"/>
      <w:r w:rsidR="00C037C5" w:rsidRPr="00C037C5">
        <w:rPr>
          <w:b/>
          <w:bCs/>
        </w:rPr>
        <w:t xml:space="preserve"> –</w:t>
      </w:r>
      <w:r w:rsidR="00C037C5" w:rsidRPr="00C037C5">
        <w:t> стоимость посадочного материала в рублях</w:t>
      </w:r>
    </w:p>
    <w:p w:rsidR="00C037C5" w:rsidRPr="00C037C5" w:rsidRDefault="00646479" w:rsidP="00FD56D1">
      <w:pPr>
        <w:jc w:val="both"/>
      </w:pPr>
      <w:r>
        <w:rPr>
          <w:b/>
          <w:bCs/>
        </w:rPr>
        <w:tab/>
      </w:r>
      <w:proofErr w:type="gramStart"/>
      <w:r w:rsidR="00C037C5" w:rsidRPr="00C037C5">
        <w:rPr>
          <w:b/>
          <w:bCs/>
        </w:rPr>
        <w:t>С</w:t>
      </w:r>
      <w:r w:rsidR="002A27A6">
        <w:rPr>
          <w:b/>
          <w:bCs/>
        </w:rPr>
        <w:t>р</w:t>
      </w:r>
      <w:proofErr w:type="gramEnd"/>
      <w:r w:rsidR="00C037C5" w:rsidRPr="00C037C5">
        <w:t xml:space="preserve"> – стоимость работ по посадке </w:t>
      </w:r>
      <w:r w:rsidR="002A27A6">
        <w:t xml:space="preserve">одной единицы </w:t>
      </w:r>
      <w:r>
        <w:t>с годовым уходом</w:t>
      </w:r>
    </w:p>
    <w:p w:rsidR="00C037C5" w:rsidRPr="00C037C5" w:rsidRDefault="00646479" w:rsidP="00FD56D1">
      <w:pPr>
        <w:jc w:val="both"/>
      </w:pPr>
      <w:r>
        <w:rPr>
          <w:b/>
          <w:bCs/>
        </w:rPr>
        <w:tab/>
      </w:r>
      <w:proofErr w:type="spellStart"/>
      <w:r w:rsidR="00C037C5" w:rsidRPr="00C037C5">
        <w:rPr>
          <w:b/>
          <w:bCs/>
        </w:rPr>
        <w:t>К</w:t>
      </w:r>
      <w:r w:rsidR="00D055A5">
        <w:rPr>
          <w:b/>
          <w:bCs/>
        </w:rPr>
        <w:t>ц</w:t>
      </w:r>
      <w:proofErr w:type="spellEnd"/>
      <w:r w:rsidR="00C037C5" w:rsidRPr="00C037C5">
        <w:t xml:space="preserve"> - коэффициент, учитывающий ценность </w:t>
      </w:r>
      <w:r>
        <w:t>(п.3.1.)</w:t>
      </w:r>
      <w:r w:rsidR="00C037C5" w:rsidRPr="00C037C5">
        <w:t>:</w:t>
      </w:r>
    </w:p>
    <w:p w:rsidR="00C037C5" w:rsidRPr="00C037C5" w:rsidRDefault="002A27A6" w:rsidP="00FD56D1">
      <w:pPr>
        <w:jc w:val="both"/>
      </w:pPr>
      <w:r>
        <w:tab/>
      </w:r>
      <w:r w:rsidR="00646479">
        <w:tab/>
      </w:r>
      <w:r w:rsidR="00C037C5" w:rsidRPr="00C037C5">
        <w:t>1-я группа</w:t>
      </w:r>
      <w:r>
        <w:t xml:space="preserve"> </w:t>
      </w:r>
      <w:r w:rsidR="00C037C5" w:rsidRPr="00C037C5">
        <w:t>- 2,0</w:t>
      </w:r>
    </w:p>
    <w:p w:rsidR="00C037C5" w:rsidRPr="00C037C5" w:rsidRDefault="002A27A6" w:rsidP="00FD56D1">
      <w:pPr>
        <w:jc w:val="both"/>
      </w:pPr>
      <w:r>
        <w:tab/>
      </w:r>
      <w:r w:rsidR="00646479">
        <w:tab/>
      </w:r>
      <w:r w:rsidR="00C037C5" w:rsidRPr="00C037C5">
        <w:t>2-я группа</w:t>
      </w:r>
      <w:r>
        <w:t xml:space="preserve"> </w:t>
      </w:r>
      <w:r w:rsidR="00C037C5" w:rsidRPr="00C037C5">
        <w:t>-1,5</w:t>
      </w:r>
    </w:p>
    <w:p w:rsidR="00C037C5" w:rsidRPr="00C037C5" w:rsidRDefault="002A27A6" w:rsidP="00FD56D1">
      <w:pPr>
        <w:jc w:val="both"/>
      </w:pPr>
      <w:r>
        <w:tab/>
      </w:r>
      <w:r w:rsidR="00646479">
        <w:tab/>
      </w:r>
      <w:r w:rsidR="00C037C5" w:rsidRPr="00C037C5">
        <w:t>3-я группа</w:t>
      </w:r>
      <w:r>
        <w:t xml:space="preserve"> </w:t>
      </w:r>
      <w:r w:rsidR="00C037C5" w:rsidRPr="00C037C5">
        <w:t>- 1,1</w:t>
      </w:r>
    </w:p>
    <w:p w:rsidR="00C037C5" w:rsidRPr="00C037C5" w:rsidRDefault="002A27A6" w:rsidP="00FD56D1">
      <w:pPr>
        <w:jc w:val="both"/>
      </w:pPr>
      <w:r>
        <w:tab/>
      </w:r>
      <w:r w:rsidR="00646479">
        <w:tab/>
      </w:r>
      <w:r w:rsidR="00C037C5" w:rsidRPr="00C037C5">
        <w:t>4-я группа</w:t>
      </w:r>
      <w:r>
        <w:t xml:space="preserve"> </w:t>
      </w:r>
      <w:r w:rsidR="00C037C5" w:rsidRPr="00C037C5">
        <w:t>-1,0</w:t>
      </w:r>
    </w:p>
    <w:p w:rsidR="00C037C5" w:rsidRPr="00C037C5" w:rsidRDefault="00646479" w:rsidP="00FD56D1">
      <w:pPr>
        <w:jc w:val="both"/>
      </w:pPr>
      <w:r>
        <w:rPr>
          <w:b/>
          <w:bCs/>
        </w:rPr>
        <w:tab/>
      </w:r>
      <w:r w:rsidR="00C037C5" w:rsidRPr="00C037C5">
        <w:rPr>
          <w:b/>
          <w:bCs/>
        </w:rPr>
        <w:t>К</w:t>
      </w:r>
      <w:r>
        <w:rPr>
          <w:b/>
          <w:bCs/>
        </w:rPr>
        <w:t>д</w:t>
      </w:r>
      <w:r w:rsidR="00C037C5" w:rsidRPr="00C037C5">
        <w:t xml:space="preserve"> - </w:t>
      </w:r>
      <w:r>
        <w:t xml:space="preserve">коэффициент, учитывающий </w:t>
      </w:r>
      <w:r w:rsidR="00D055A5">
        <w:t>диаметр ствола</w:t>
      </w:r>
      <w:r w:rsidR="00C037C5" w:rsidRPr="00C037C5">
        <w:t>:</w:t>
      </w:r>
    </w:p>
    <w:tbl>
      <w:tblPr>
        <w:tblW w:w="0" w:type="auto"/>
        <w:tblInd w:w="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9"/>
        <w:gridCol w:w="540"/>
        <w:gridCol w:w="16"/>
        <w:gridCol w:w="1151"/>
        <w:gridCol w:w="571"/>
        <w:gridCol w:w="877"/>
      </w:tblGrid>
      <w:tr w:rsidR="00D055A5" w:rsidRPr="00C037C5" w:rsidTr="009F777D"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>
              <w:t>д</w:t>
            </w:r>
            <w:r w:rsidRPr="00C037C5">
              <w:t>о 10 см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>
              <w:t>1,</w:t>
            </w:r>
            <w:r w:rsidRPr="00C037C5">
              <w:t>0</w:t>
            </w:r>
          </w:p>
        </w:tc>
        <w:tc>
          <w:tcPr>
            <w:tcW w:w="0" w:type="auto"/>
            <w:vMerge w:val="restart"/>
          </w:tcPr>
          <w:p w:rsidR="00D055A5" w:rsidRPr="00C037C5" w:rsidRDefault="00D055A5" w:rsidP="00646479"/>
        </w:tc>
        <w:tc>
          <w:tcPr>
            <w:tcW w:w="0" w:type="auto"/>
          </w:tcPr>
          <w:p w:rsidR="00D055A5" w:rsidRPr="00C037C5" w:rsidRDefault="00D055A5" w:rsidP="00646479">
            <w:pPr>
              <w:ind w:left="142"/>
            </w:pPr>
            <w:r>
              <w:t xml:space="preserve"> </w:t>
            </w:r>
            <w:r w:rsidRPr="00C037C5">
              <w:t>51-60 см</w:t>
            </w:r>
          </w:p>
        </w:tc>
        <w:tc>
          <w:tcPr>
            <w:tcW w:w="0" w:type="auto"/>
          </w:tcPr>
          <w:p w:rsidR="00D055A5" w:rsidRPr="00C037C5" w:rsidRDefault="00D055A5" w:rsidP="00646479">
            <w:pPr>
              <w:ind w:left="141"/>
            </w:pPr>
            <w:r>
              <w:t>1,</w:t>
            </w:r>
            <w:r w:rsidRPr="00C037C5">
              <w:t>25</w:t>
            </w:r>
          </w:p>
        </w:tc>
        <w:tc>
          <w:tcPr>
            <w:tcW w:w="0" w:type="auto"/>
            <w:vMerge w:val="restart"/>
          </w:tcPr>
          <w:p w:rsidR="00D055A5" w:rsidRDefault="00D055A5" w:rsidP="00646479">
            <w:pPr>
              <w:ind w:left="141"/>
            </w:pPr>
            <w:r w:rsidRPr="00C037C5">
              <w:t xml:space="preserve">Свыше </w:t>
            </w:r>
          </w:p>
          <w:p w:rsidR="00D055A5" w:rsidRDefault="00D055A5" w:rsidP="00646479">
            <w:pPr>
              <w:ind w:left="141"/>
            </w:pPr>
          </w:p>
          <w:p w:rsidR="00D055A5" w:rsidRDefault="00D055A5" w:rsidP="00646479">
            <w:pPr>
              <w:ind w:left="141"/>
            </w:pPr>
            <w:r w:rsidRPr="00C037C5">
              <w:t>100см</w:t>
            </w:r>
          </w:p>
          <w:p w:rsidR="00D055A5" w:rsidRDefault="00D055A5" w:rsidP="00646479">
            <w:pPr>
              <w:ind w:left="141"/>
            </w:pPr>
          </w:p>
          <w:p w:rsidR="00D055A5" w:rsidRPr="00C037C5" w:rsidRDefault="00D055A5" w:rsidP="00646479">
            <w:pPr>
              <w:ind w:left="141"/>
            </w:pPr>
            <w:r>
              <w:t xml:space="preserve"> - 1,</w:t>
            </w:r>
            <w:r w:rsidRPr="00C037C5">
              <w:t>5</w:t>
            </w:r>
          </w:p>
        </w:tc>
      </w:tr>
      <w:tr w:rsidR="00D055A5" w:rsidRPr="00C037C5" w:rsidTr="009F777D"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 w:rsidRPr="00C037C5">
              <w:t>11-20 см</w:t>
            </w:r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>
              <w:t>1,</w:t>
            </w:r>
            <w:r w:rsidRPr="00C037C5">
              <w:t>05</w:t>
            </w:r>
          </w:p>
        </w:tc>
        <w:tc>
          <w:tcPr>
            <w:tcW w:w="0" w:type="auto"/>
            <w:vMerge/>
            <w:shd w:val="clear" w:color="auto" w:fill="F2FAFE"/>
          </w:tcPr>
          <w:p w:rsidR="00D055A5" w:rsidRPr="00C037C5" w:rsidRDefault="00D055A5" w:rsidP="00646479"/>
        </w:tc>
        <w:tc>
          <w:tcPr>
            <w:tcW w:w="0" w:type="auto"/>
            <w:shd w:val="clear" w:color="auto" w:fill="F2FAFE"/>
          </w:tcPr>
          <w:p w:rsidR="00D055A5" w:rsidRPr="00C037C5" w:rsidRDefault="00D055A5" w:rsidP="00646479">
            <w:pPr>
              <w:ind w:left="142"/>
            </w:pPr>
            <w:r w:rsidRPr="00C037C5">
              <w:t>61-70 см</w:t>
            </w:r>
          </w:p>
        </w:tc>
        <w:tc>
          <w:tcPr>
            <w:tcW w:w="0" w:type="auto"/>
            <w:shd w:val="clear" w:color="auto" w:fill="F2FAFE"/>
          </w:tcPr>
          <w:p w:rsidR="00D055A5" w:rsidRPr="00C037C5" w:rsidRDefault="00D055A5" w:rsidP="00646479">
            <w:pPr>
              <w:ind w:left="141"/>
            </w:pPr>
            <w:r>
              <w:t>1,</w:t>
            </w:r>
            <w:r w:rsidRPr="00C037C5">
              <w:t>3</w:t>
            </w:r>
          </w:p>
        </w:tc>
        <w:tc>
          <w:tcPr>
            <w:tcW w:w="0" w:type="auto"/>
            <w:vMerge/>
            <w:shd w:val="clear" w:color="auto" w:fill="F2FAFE"/>
          </w:tcPr>
          <w:p w:rsidR="00D055A5" w:rsidRPr="00C037C5" w:rsidRDefault="00D055A5" w:rsidP="00646479">
            <w:pPr>
              <w:ind w:left="141"/>
            </w:pPr>
          </w:p>
        </w:tc>
      </w:tr>
      <w:tr w:rsidR="00D055A5" w:rsidRPr="00C037C5" w:rsidTr="009F777D"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 w:rsidRPr="00C037C5">
              <w:t>21-30 см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>
              <w:t>1,</w:t>
            </w:r>
            <w:r w:rsidRPr="00C037C5">
              <w:t>1</w:t>
            </w:r>
          </w:p>
        </w:tc>
        <w:tc>
          <w:tcPr>
            <w:tcW w:w="0" w:type="auto"/>
            <w:vMerge/>
          </w:tcPr>
          <w:p w:rsidR="00D055A5" w:rsidRPr="00C037C5" w:rsidRDefault="00D055A5" w:rsidP="00646479"/>
        </w:tc>
        <w:tc>
          <w:tcPr>
            <w:tcW w:w="0" w:type="auto"/>
          </w:tcPr>
          <w:p w:rsidR="00D055A5" w:rsidRPr="00C037C5" w:rsidRDefault="00D055A5" w:rsidP="00646479">
            <w:pPr>
              <w:ind w:left="142"/>
            </w:pPr>
            <w:r w:rsidRPr="00C037C5">
              <w:t>71-80 см</w:t>
            </w:r>
          </w:p>
        </w:tc>
        <w:tc>
          <w:tcPr>
            <w:tcW w:w="0" w:type="auto"/>
          </w:tcPr>
          <w:p w:rsidR="00D055A5" w:rsidRPr="00C037C5" w:rsidRDefault="00D055A5" w:rsidP="00646479">
            <w:pPr>
              <w:ind w:left="141"/>
            </w:pPr>
            <w:r>
              <w:t>1,</w:t>
            </w:r>
            <w:r w:rsidRPr="00C037C5">
              <w:t>35</w:t>
            </w:r>
          </w:p>
        </w:tc>
        <w:tc>
          <w:tcPr>
            <w:tcW w:w="0" w:type="auto"/>
            <w:vMerge/>
          </w:tcPr>
          <w:p w:rsidR="00D055A5" w:rsidRPr="00C037C5" w:rsidRDefault="00D055A5" w:rsidP="00646479">
            <w:pPr>
              <w:ind w:left="141"/>
            </w:pPr>
          </w:p>
        </w:tc>
      </w:tr>
      <w:tr w:rsidR="00D055A5" w:rsidRPr="00C037C5" w:rsidTr="009F777D"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 w:rsidRPr="00C037C5">
              <w:t>31-40 см</w:t>
            </w:r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>
              <w:t>1,</w:t>
            </w:r>
            <w:r w:rsidRPr="00C037C5">
              <w:t>15</w:t>
            </w:r>
          </w:p>
        </w:tc>
        <w:tc>
          <w:tcPr>
            <w:tcW w:w="0" w:type="auto"/>
            <w:vMerge/>
            <w:shd w:val="clear" w:color="auto" w:fill="F2FAFE"/>
          </w:tcPr>
          <w:p w:rsidR="00D055A5" w:rsidRPr="00C037C5" w:rsidRDefault="00D055A5" w:rsidP="00646479"/>
        </w:tc>
        <w:tc>
          <w:tcPr>
            <w:tcW w:w="0" w:type="auto"/>
            <w:shd w:val="clear" w:color="auto" w:fill="F2FAFE"/>
          </w:tcPr>
          <w:p w:rsidR="00D055A5" w:rsidRPr="00C037C5" w:rsidRDefault="00D055A5" w:rsidP="00646479">
            <w:pPr>
              <w:ind w:left="142"/>
            </w:pPr>
            <w:r w:rsidRPr="00C037C5">
              <w:t>81-90 см</w:t>
            </w:r>
          </w:p>
        </w:tc>
        <w:tc>
          <w:tcPr>
            <w:tcW w:w="0" w:type="auto"/>
            <w:shd w:val="clear" w:color="auto" w:fill="F2FAFE"/>
          </w:tcPr>
          <w:p w:rsidR="00D055A5" w:rsidRPr="00C037C5" w:rsidRDefault="00D055A5" w:rsidP="00646479">
            <w:pPr>
              <w:ind w:left="141"/>
            </w:pPr>
            <w:r>
              <w:t>1,</w:t>
            </w:r>
            <w:r w:rsidRPr="00C037C5">
              <w:t>4</w:t>
            </w:r>
          </w:p>
        </w:tc>
        <w:tc>
          <w:tcPr>
            <w:tcW w:w="0" w:type="auto"/>
            <w:vMerge/>
            <w:shd w:val="clear" w:color="auto" w:fill="F2FAFE"/>
          </w:tcPr>
          <w:p w:rsidR="00D055A5" w:rsidRPr="00C037C5" w:rsidRDefault="00D055A5" w:rsidP="00646479">
            <w:pPr>
              <w:ind w:left="141"/>
            </w:pPr>
          </w:p>
        </w:tc>
      </w:tr>
      <w:tr w:rsidR="00D055A5" w:rsidRPr="00C037C5" w:rsidTr="009F777D"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 w:rsidRPr="00C037C5">
              <w:t>41-50 см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>
              <w:t>1,</w:t>
            </w:r>
            <w:r w:rsidRPr="00C037C5">
              <w:t>2</w:t>
            </w:r>
          </w:p>
        </w:tc>
        <w:tc>
          <w:tcPr>
            <w:tcW w:w="0" w:type="auto"/>
            <w:vMerge/>
          </w:tcPr>
          <w:p w:rsidR="00D055A5" w:rsidRPr="00C037C5" w:rsidRDefault="00D055A5" w:rsidP="00646479"/>
        </w:tc>
        <w:tc>
          <w:tcPr>
            <w:tcW w:w="0" w:type="auto"/>
          </w:tcPr>
          <w:p w:rsidR="00D055A5" w:rsidRPr="00C037C5" w:rsidRDefault="00D055A5" w:rsidP="00646479">
            <w:pPr>
              <w:ind w:left="142"/>
            </w:pPr>
            <w:r w:rsidRPr="00C037C5">
              <w:t>91-100 см</w:t>
            </w:r>
          </w:p>
        </w:tc>
        <w:tc>
          <w:tcPr>
            <w:tcW w:w="0" w:type="auto"/>
          </w:tcPr>
          <w:p w:rsidR="00D055A5" w:rsidRPr="00C037C5" w:rsidRDefault="00D055A5" w:rsidP="00646479">
            <w:pPr>
              <w:ind w:left="141"/>
            </w:pPr>
            <w:r>
              <w:t>1,</w:t>
            </w:r>
            <w:r w:rsidRPr="00C037C5">
              <w:t>45</w:t>
            </w:r>
          </w:p>
        </w:tc>
        <w:tc>
          <w:tcPr>
            <w:tcW w:w="0" w:type="auto"/>
            <w:vMerge/>
          </w:tcPr>
          <w:p w:rsidR="00D055A5" w:rsidRPr="00C037C5" w:rsidRDefault="00D055A5" w:rsidP="00646479">
            <w:pPr>
              <w:ind w:left="141"/>
            </w:pPr>
          </w:p>
        </w:tc>
      </w:tr>
    </w:tbl>
    <w:p w:rsidR="00646479" w:rsidRPr="00C037C5" w:rsidRDefault="00646479" w:rsidP="00FD56D1">
      <w:pPr>
        <w:jc w:val="both"/>
      </w:pPr>
      <w:r>
        <w:rPr>
          <w:b/>
          <w:bCs/>
        </w:rPr>
        <w:tab/>
      </w:r>
      <w:r w:rsidR="00D055A5" w:rsidRPr="00C037C5">
        <w:rPr>
          <w:b/>
          <w:bCs/>
        </w:rPr>
        <w:t>К сост.</w:t>
      </w:r>
      <w:r w:rsidRPr="00646479">
        <w:rPr>
          <w:b/>
          <w:bCs/>
        </w:rPr>
        <w:t xml:space="preserve"> </w:t>
      </w:r>
      <w:r>
        <w:rPr>
          <w:b/>
          <w:bCs/>
        </w:rPr>
        <w:t xml:space="preserve">– </w:t>
      </w:r>
      <w:r>
        <w:rPr>
          <w:bCs/>
        </w:rPr>
        <w:t xml:space="preserve">коэффициент, учитывающий </w:t>
      </w:r>
      <w:r w:rsidRPr="00646479">
        <w:rPr>
          <w:bCs/>
        </w:rPr>
        <w:t>состояние</w:t>
      </w:r>
      <w:r>
        <w:rPr>
          <w:bCs/>
        </w:rPr>
        <w:t>:</w:t>
      </w:r>
    </w:p>
    <w:p w:rsidR="00C037C5" w:rsidRDefault="00646479" w:rsidP="00FD56D1">
      <w:pPr>
        <w:jc w:val="both"/>
      </w:pPr>
      <w:r>
        <w:tab/>
      </w:r>
      <w:r>
        <w:tab/>
        <w:t>хорошее (нормально развитые, здоровые) – 1,0</w:t>
      </w:r>
    </w:p>
    <w:p w:rsidR="00646479" w:rsidRDefault="00646479" w:rsidP="00FD56D1">
      <w:pPr>
        <w:jc w:val="both"/>
      </w:pPr>
      <w:r>
        <w:tab/>
      </w:r>
      <w:r>
        <w:tab/>
        <w:t>удовлетворительное (ослабленные) – 0,75</w:t>
      </w:r>
    </w:p>
    <w:p w:rsidR="00646479" w:rsidRPr="00646479" w:rsidRDefault="00646479" w:rsidP="00FD56D1">
      <w:pPr>
        <w:jc w:val="both"/>
      </w:pPr>
      <w:r>
        <w:tab/>
      </w:r>
      <w:r>
        <w:tab/>
        <w:t>неудовлетворительное (угнетенные) – 0,5</w:t>
      </w:r>
    </w:p>
    <w:p w:rsidR="00C037C5" w:rsidRPr="00C037C5" w:rsidRDefault="00646479" w:rsidP="00FD56D1">
      <w:pPr>
        <w:jc w:val="both"/>
      </w:pPr>
      <w:r>
        <w:rPr>
          <w:b/>
          <w:bCs/>
        </w:rPr>
        <w:tab/>
      </w:r>
      <w:proofErr w:type="gramStart"/>
      <w:r>
        <w:rPr>
          <w:b/>
          <w:bCs/>
        </w:rPr>
        <w:t>К</w:t>
      </w:r>
      <w:proofErr w:type="gramEnd"/>
      <w:r w:rsidR="00C037C5" w:rsidRPr="00C037C5">
        <w:rPr>
          <w:b/>
          <w:bCs/>
        </w:rPr>
        <w:t> </w:t>
      </w:r>
      <w:r w:rsidR="00C037C5" w:rsidRPr="00C037C5">
        <w:t xml:space="preserve">- количество </w:t>
      </w:r>
      <w:r>
        <w:t>единиц</w:t>
      </w:r>
      <w:r w:rsidR="00C037C5" w:rsidRPr="00C037C5">
        <w:t xml:space="preserve"> одного вида.</w:t>
      </w:r>
    </w:p>
    <w:p w:rsidR="00C037C5" w:rsidRPr="00C037C5" w:rsidRDefault="009F777D" w:rsidP="00B63D40">
      <w:pPr>
        <w:jc w:val="both"/>
      </w:pPr>
      <w:r>
        <w:tab/>
      </w:r>
    </w:p>
    <w:p w:rsidR="00191053" w:rsidRDefault="00FE4DC4" w:rsidP="00FD56D1">
      <w:pPr>
        <w:jc w:val="both"/>
        <w:rPr>
          <w:b/>
          <w:bCs/>
        </w:rPr>
      </w:pPr>
      <w:r>
        <w:rPr>
          <w:b/>
          <w:bCs/>
        </w:rPr>
        <w:t xml:space="preserve">5. </w:t>
      </w:r>
      <w:r w:rsidRPr="00FE4DC4">
        <w:rPr>
          <w:b/>
          <w:bCs/>
        </w:rPr>
        <w:t xml:space="preserve">Классификация </w:t>
      </w:r>
      <w:r>
        <w:rPr>
          <w:b/>
          <w:bCs/>
        </w:rPr>
        <w:t>кустарников</w:t>
      </w:r>
      <w:r w:rsidRPr="00FE4DC4">
        <w:rPr>
          <w:b/>
          <w:bCs/>
        </w:rPr>
        <w:t xml:space="preserve"> для определения платы за снос, повреждение</w:t>
      </w:r>
    </w:p>
    <w:p w:rsidR="00C037C5" w:rsidRPr="00C037C5" w:rsidRDefault="00FE4DC4" w:rsidP="00FD56D1">
      <w:pPr>
        <w:jc w:val="both"/>
      </w:pPr>
      <w:r>
        <w:rPr>
          <w:bCs/>
        </w:rPr>
        <w:tab/>
        <w:t xml:space="preserve">5.1. </w:t>
      </w:r>
      <w:r w:rsidRPr="00FE4DC4">
        <w:t xml:space="preserve">Для определения компенсационной (восстановительной) стоимости за снос, повреждение основных видов </w:t>
      </w:r>
      <w:r>
        <w:t>кустарников</w:t>
      </w:r>
      <w:r w:rsidRPr="00FE4DC4">
        <w:t xml:space="preserve"> применяется следующая классификация: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92"/>
        <w:gridCol w:w="3252"/>
        <w:gridCol w:w="3431"/>
      </w:tblGrid>
      <w:tr w:rsidR="00C037C5" w:rsidRPr="00C037C5" w:rsidTr="00FE4DC4"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C037C5" w:rsidRPr="00C037C5" w:rsidRDefault="00C037C5" w:rsidP="00FE4DC4">
            <w:r w:rsidRPr="00C037C5">
              <w:t>1-я группа</w:t>
            </w:r>
          </w:p>
          <w:p w:rsidR="003A57DF" w:rsidRPr="00C037C5" w:rsidRDefault="00C037C5" w:rsidP="00FE4DC4">
            <w:r w:rsidRPr="00C037C5">
              <w:t>(особо ценные)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C037C5" w:rsidRPr="00C037C5" w:rsidRDefault="00C037C5" w:rsidP="00FE4DC4">
            <w:r w:rsidRPr="00C037C5">
              <w:t>2-я группа</w:t>
            </w:r>
          </w:p>
          <w:p w:rsidR="003A57DF" w:rsidRPr="00C037C5" w:rsidRDefault="00C037C5" w:rsidP="00FE4DC4">
            <w:r w:rsidRPr="00C037C5">
              <w:t>(ценные)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C037C5" w:rsidRPr="00C037C5" w:rsidRDefault="00C037C5" w:rsidP="00FE4DC4">
            <w:r w:rsidRPr="00C037C5">
              <w:t>3-я группа</w:t>
            </w:r>
          </w:p>
          <w:p w:rsidR="003A57DF" w:rsidRPr="00C037C5" w:rsidRDefault="00C037C5" w:rsidP="00FE4DC4">
            <w:r w:rsidRPr="00C037C5">
              <w:t>(обычные)</w:t>
            </w:r>
          </w:p>
        </w:tc>
      </w:tr>
      <w:tr w:rsidR="00C037C5" w:rsidRPr="00C037C5" w:rsidTr="00FE4DC4"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C037C5" w:rsidRPr="00C037C5" w:rsidRDefault="00C037C5" w:rsidP="00FE4DC4">
            <w:proofErr w:type="spellStart"/>
            <w:r w:rsidRPr="00C037C5">
              <w:t>Аморфа</w:t>
            </w:r>
            <w:proofErr w:type="spellEnd"/>
            <w:r w:rsidRPr="00C037C5">
              <w:t xml:space="preserve"> кустарниковая, бересклет европейский, вишня войлочная, гортензия метельчатая, ива Виноградова,</w:t>
            </w:r>
          </w:p>
          <w:p w:rsidR="003A57DF" w:rsidRPr="00C037C5" w:rsidRDefault="00C037C5" w:rsidP="00FE4DC4">
            <w:r w:rsidRPr="00C037C5">
              <w:t xml:space="preserve">ива </w:t>
            </w:r>
            <w:proofErr w:type="spellStart"/>
            <w:r w:rsidRPr="00C037C5">
              <w:t>розмаринолистная</w:t>
            </w:r>
            <w:proofErr w:type="spellEnd"/>
            <w:r w:rsidRPr="00C037C5">
              <w:t xml:space="preserve">, </w:t>
            </w:r>
            <w:proofErr w:type="spellStart"/>
            <w:r w:rsidRPr="00C037C5">
              <w:t>магония</w:t>
            </w:r>
            <w:proofErr w:type="spellEnd"/>
            <w:r w:rsidRPr="00C037C5">
              <w:t xml:space="preserve"> </w:t>
            </w:r>
            <w:proofErr w:type="spellStart"/>
            <w:r w:rsidRPr="00C037C5">
              <w:t>падуболистная</w:t>
            </w:r>
            <w:proofErr w:type="spellEnd"/>
            <w:r w:rsidRPr="00C037C5">
              <w:t>, можжевельник казацкий, тамарикс (гребенщик) ветвистый</w:t>
            </w:r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3A57DF" w:rsidRPr="00C037C5" w:rsidRDefault="00C037C5" w:rsidP="00FE4DC4">
            <w:proofErr w:type="gramStart"/>
            <w:r w:rsidRPr="00C037C5">
              <w:t>Барбарис, барвинок малый, дерен, ирга, желтая акация, кизильник, крыжовник, пузыреплодник, рябина, рябинник, смородина, снежноягодник, спирея, тимьян, чубушник, шиповник (кроме Майского)</w:t>
            </w:r>
            <w:proofErr w:type="gramEnd"/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3A57DF" w:rsidRPr="00C037C5" w:rsidRDefault="00C037C5" w:rsidP="00FE4DC4">
            <w:proofErr w:type="gramStart"/>
            <w:r w:rsidRPr="00C037C5">
              <w:t xml:space="preserve">Бересклет, боярышник, бузина, вишня кустарниковая, дрок, </w:t>
            </w:r>
            <w:proofErr w:type="spellStart"/>
            <w:r w:rsidRPr="00C037C5">
              <w:t>жёстер</w:t>
            </w:r>
            <w:proofErr w:type="spellEnd"/>
            <w:r w:rsidRPr="00C037C5">
              <w:t>, жимолость, ива кустарниковая, калина, клён татарский, крушина, лещина, миндаль степной, облепиха, паслен, ракитник, сирень, тёрн, черёмуха, шиповник майский</w:t>
            </w:r>
            <w:proofErr w:type="gramEnd"/>
          </w:p>
        </w:tc>
      </w:tr>
    </w:tbl>
    <w:p w:rsidR="00FE4DC4" w:rsidRPr="006749AB" w:rsidRDefault="00FE4DC4" w:rsidP="00FD56D1">
      <w:pPr>
        <w:jc w:val="both"/>
        <w:rPr>
          <w:i/>
          <w:sz w:val="22"/>
          <w:szCs w:val="22"/>
        </w:rPr>
      </w:pPr>
      <w:r w:rsidRPr="006749AB">
        <w:rPr>
          <w:i/>
          <w:sz w:val="22"/>
          <w:szCs w:val="22"/>
        </w:rPr>
        <w:t>Примечание:</w:t>
      </w:r>
    </w:p>
    <w:p w:rsidR="00FE4DC4" w:rsidRPr="00FE4DC4" w:rsidRDefault="00FE4DC4" w:rsidP="00FD56D1">
      <w:pPr>
        <w:jc w:val="both"/>
        <w:rPr>
          <w:i/>
          <w:sz w:val="22"/>
          <w:szCs w:val="22"/>
        </w:rPr>
      </w:pPr>
      <w:r w:rsidRPr="006749AB">
        <w:rPr>
          <w:i/>
          <w:sz w:val="22"/>
          <w:szCs w:val="22"/>
        </w:rPr>
        <w:t xml:space="preserve">Породы </w:t>
      </w:r>
      <w:r>
        <w:rPr>
          <w:i/>
          <w:sz w:val="22"/>
          <w:szCs w:val="22"/>
        </w:rPr>
        <w:t>кустарников,</w:t>
      </w:r>
      <w:r w:rsidRPr="006749AB">
        <w:rPr>
          <w:i/>
          <w:sz w:val="22"/>
          <w:szCs w:val="22"/>
        </w:rPr>
        <w:t xml:space="preserve"> не перечисленные в таблице</w:t>
      </w:r>
      <w:r>
        <w:rPr>
          <w:i/>
          <w:sz w:val="22"/>
          <w:szCs w:val="22"/>
        </w:rPr>
        <w:t>,</w:t>
      </w:r>
      <w:r w:rsidRPr="006749AB">
        <w:rPr>
          <w:i/>
          <w:sz w:val="22"/>
          <w:szCs w:val="22"/>
        </w:rPr>
        <w:t xml:space="preserve"> приравниваются к соответствующей группе по схожим признакам.</w:t>
      </w:r>
    </w:p>
    <w:p w:rsidR="00295442" w:rsidRPr="00C037C5" w:rsidRDefault="00295442" w:rsidP="00FD56D1">
      <w:pPr>
        <w:jc w:val="both"/>
      </w:pPr>
      <w:r>
        <w:tab/>
        <w:t xml:space="preserve">5.2. </w:t>
      </w:r>
      <w:r w:rsidRPr="00C037C5">
        <w:t>Кустарник в группах подсчитывается поштучно.</w:t>
      </w:r>
      <w:r>
        <w:t xml:space="preserve"> В случае</w:t>
      </w:r>
      <w:r w:rsidRPr="00C037C5">
        <w:t xml:space="preserve">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295442" w:rsidRPr="00C037C5" w:rsidRDefault="00295442" w:rsidP="00FD56D1">
      <w:pPr>
        <w:jc w:val="both"/>
      </w:pPr>
      <w:r>
        <w:tab/>
      </w:r>
      <w:r w:rsidR="00FD56D1">
        <w:tab/>
      </w:r>
      <w:r w:rsidRPr="00C037C5">
        <w:t>5 штукам на 1-ом погонном метре для 2-х рядной изгороди;</w:t>
      </w:r>
    </w:p>
    <w:p w:rsidR="00295442" w:rsidRPr="00C037C5" w:rsidRDefault="00295442" w:rsidP="00FD56D1">
      <w:pPr>
        <w:jc w:val="both"/>
      </w:pPr>
      <w:r>
        <w:tab/>
      </w:r>
      <w:r w:rsidR="00FD56D1">
        <w:tab/>
      </w:r>
      <w:r w:rsidRPr="00C037C5">
        <w:t>3 штукам на 1-ом погонно</w:t>
      </w:r>
      <w:r>
        <w:t>м метре для однорядной изгороди.</w:t>
      </w:r>
    </w:p>
    <w:p w:rsidR="00295442" w:rsidRPr="00C037C5" w:rsidRDefault="00295442" w:rsidP="00FD56D1">
      <w:pPr>
        <w:jc w:val="both"/>
      </w:pPr>
      <w:r>
        <w:lastRenderedPageBreak/>
        <w:tab/>
        <w:t xml:space="preserve">5.3. </w:t>
      </w:r>
      <w:r w:rsidRPr="00C037C5">
        <w:t xml:space="preserve">Расчет компенсационной (восстановительной) стоимости </w:t>
      </w:r>
      <w:r>
        <w:t>производит</w:t>
      </w:r>
      <w:r w:rsidRPr="00C037C5">
        <w:t>ся отдельно для каждой группы кустарников с последующим суммированием результатов.</w:t>
      </w:r>
    </w:p>
    <w:p w:rsidR="009F16F5" w:rsidRDefault="009F16F5" w:rsidP="00FE4DC4">
      <w:pPr>
        <w:jc w:val="center"/>
        <w:rPr>
          <w:b/>
          <w:bCs/>
        </w:rPr>
      </w:pPr>
    </w:p>
    <w:p w:rsidR="00FE4DC4" w:rsidRPr="00B80CBC" w:rsidRDefault="00FE4DC4" w:rsidP="00FE4DC4">
      <w:pPr>
        <w:jc w:val="center"/>
      </w:pPr>
      <w:r w:rsidRPr="00B80CBC">
        <w:rPr>
          <w:b/>
          <w:bCs/>
        </w:rPr>
        <w:t xml:space="preserve">6. Определение (расчет) компенсационной (восстановительной) стоимости кустарников </w:t>
      </w:r>
    </w:p>
    <w:p w:rsidR="00FE4DC4" w:rsidRDefault="00FE4DC4" w:rsidP="00FD56D1">
      <w:pPr>
        <w:jc w:val="both"/>
      </w:pPr>
      <w:r w:rsidRPr="00B80CBC">
        <w:tab/>
        <w:t>6.1. Расчет компенсационной (восстановительной)</w:t>
      </w:r>
      <w:r w:rsidRPr="00C037C5">
        <w:t xml:space="preserve"> стоимости </w:t>
      </w:r>
      <w:r>
        <w:t>кустарников производит</w:t>
      </w:r>
      <w:r w:rsidRPr="00C037C5">
        <w:t>ся по формуле:</w:t>
      </w:r>
      <w:r>
        <w:t xml:space="preserve">   </w:t>
      </w:r>
    </w:p>
    <w:p w:rsidR="00FE4DC4" w:rsidRPr="00FE4DC4" w:rsidRDefault="00FE4DC4" w:rsidP="00FD56D1">
      <w:pPr>
        <w:jc w:val="center"/>
      </w:pPr>
      <w:proofErr w:type="spellStart"/>
      <w:r w:rsidRPr="00FE4DC4">
        <w:rPr>
          <w:b/>
          <w:bCs/>
        </w:rPr>
        <w:t>Кст</w:t>
      </w:r>
      <w:proofErr w:type="spellEnd"/>
      <w:r w:rsidRPr="00FE4DC4">
        <w:rPr>
          <w:b/>
          <w:bCs/>
        </w:rPr>
        <w:t xml:space="preserve">. = ( См + Ср) </w:t>
      </w:r>
      <w:proofErr w:type="spellStart"/>
      <w:r w:rsidRPr="00FE4DC4">
        <w:rPr>
          <w:bCs/>
        </w:rPr>
        <w:t>х</w:t>
      </w:r>
      <w:proofErr w:type="spellEnd"/>
      <w:r w:rsidRPr="00FE4DC4">
        <w:rPr>
          <w:b/>
          <w:bCs/>
        </w:rPr>
        <w:t xml:space="preserve"> </w:t>
      </w:r>
      <w:proofErr w:type="spellStart"/>
      <w:r w:rsidRPr="00FE4DC4">
        <w:rPr>
          <w:b/>
          <w:bCs/>
        </w:rPr>
        <w:t>Кц</w:t>
      </w:r>
      <w:proofErr w:type="spellEnd"/>
      <w:r w:rsidRPr="00FE4DC4">
        <w:rPr>
          <w:b/>
          <w:bCs/>
        </w:rPr>
        <w:t xml:space="preserve"> </w:t>
      </w:r>
      <w:proofErr w:type="spellStart"/>
      <w:r w:rsidRPr="00FE4DC4">
        <w:rPr>
          <w:bCs/>
        </w:rPr>
        <w:t>х</w:t>
      </w:r>
      <w:proofErr w:type="spellEnd"/>
      <w:proofErr w:type="gramStart"/>
      <w:r w:rsidRPr="00FE4DC4">
        <w:rPr>
          <w:b/>
          <w:bCs/>
        </w:rPr>
        <w:t xml:space="preserve"> </w:t>
      </w:r>
      <w:proofErr w:type="spellStart"/>
      <w:r w:rsidRPr="00FE4DC4">
        <w:rPr>
          <w:b/>
          <w:bCs/>
        </w:rPr>
        <w:t>К</w:t>
      </w:r>
      <w:proofErr w:type="gramEnd"/>
      <w:r w:rsidR="00295442">
        <w:rPr>
          <w:b/>
          <w:bCs/>
        </w:rPr>
        <w:t>в</w:t>
      </w:r>
      <w:proofErr w:type="spellEnd"/>
      <w:r w:rsidRPr="00FE4DC4">
        <w:rPr>
          <w:b/>
          <w:bCs/>
        </w:rPr>
        <w:t xml:space="preserve"> </w:t>
      </w:r>
      <w:proofErr w:type="spellStart"/>
      <w:r w:rsidRPr="00FE4DC4">
        <w:rPr>
          <w:bCs/>
        </w:rPr>
        <w:t>х</w:t>
      </w:r>
      <w:proofErr w:type="spellEnd"/>
      <w:r w:rsidRPr="00FE4DC4">
        <w:rPr>
          <w:b/>
          <w:bCs/>
        </w:rPr>
        <w:t xml:space="preserve"> К</w:t>
      </w:r>
      <w:r w:rsidRPr="00FE4DC4">
        <w:t>,       где:</w:t>
      </w:r>
    </w:p>
    <w:p w:rsidR="00C037C5" w:rsidRPr="00C037C5" w:rsidRDefault="00295442" w:rsidP="00FD56D1">
      <w:pPr>
        <w:jc w:val="both"/>
      </w:pPr>
      <w:r>
        <w:rPr>
          <w:b/>
          <w:bCs/>
        </w:rPr>
        <w:tab/>
      </w:r>
      <w:proofErr w:type="spellStart"/>
      <w:r w:rsidR="00FE4DC4" w:rsidRPr="00FE4DC4">
        <w:rPr>
          <w:b/>
          <w:bCs/>
        </w:rPr>
        <w:t>Кст</w:t>
      </w:r>
      <w:proofErr w:type="spellEnd"/>
      <w:r w:rsidR="00FE4DC4" w:rsidRPr="00FE4DC4">
        <w:rPr>
          <w:b/>
          <w:bCs/>
        </w:rPr>
        <w:t>.</w:t>
      </w:r>
      <w:r w:rsidR="00C037C5" w:rsidRPr="00C037C5">
        <w:rPr>
          <w:b/>
          <w:bCs/>
        </w:rPr>
        <w:t> </w:t>
      </w:r>
      <w:r w:rsidR="00C037C5" w:rsidRPr="00C037C5">
        <w:t>– компенсационная (во</w:t>
      </w:r>
      <w:r w:rsidR="00FE4DC4">
        <w:t>с</w:t>
      </w:r>
      <w:r w:rsidR="00C037C5" w:rsidRPr="00C037C5">
        <w:t>становительная) стоимость в рублях;</w:t>
      </w:r>
    </w:p>
    <w:p w:rsidR="00C037C5" w:rsidRPr="00C037C5" w:rsidRDefault="00295442" w:rsidP="00FD56D1">
      <w:pPr>
        <w:jc w:val="both"/>
      </w:pPr>
      <w:r>
        <w:rPr>
          <w:b/>
          <w:bCs/>
        </w:rPr>
        <w:tab/>
      </w:r>
      <w:proofErr w:type="gramStart"/>
      <w:r w:rsidR="00C037C5" w:rsidRPr="00C037C5">
        <w:rPr>
          <w:b/>
          <w:bCs/>
        </w:rPr>
        <w:t>См</w:t>
      </w:r>
      <w:proofErr w:type="gramEnd"/>
      <w:r w:rsidR="00C037C5" w:rsidRPr="00C037C5">
        <w:rPr>
          <w:b/>
          <w:bCs/>
        </w:rPr>
        <w:t> </w:t>
      </w:r>
      <w:r w:rsidR="00C037C5" w:rsidRPr="00C037C5">
        <w:t>– стоимость посадочного материала в рублях</w:t>
      </w:r>
    </w:p>
    <w:p w:rsidR="00C037C5" w:rsidRPr="00C037C5" w:rsidRDefault="00295442" w:rsidP="00FD56D1">
      <w:pPr>
        <w:jc w:val="both"/>
      </w:pPr>
      <w:r>
        <w:rPr>
          <w:b/>
          <w:bCs/>
        </w:rPr>
        <w:tab/>
      </w:r>
      <w:proofErr w:type="gramStart"/>
      <w:r w:rsidR="00C037C5" w:rsidRPr="00C037C5">
        <w:rPr>
          <w:b/>
          <w:bCs/>
        </w:rPr>
        <w:t>С</w:t>
      </w:r>
      <w:r w:rsidR="00FE4DC4">
        <w:rPr>
          <w:b/>
          <w:bCs/>
        </w:rPr>
        <w:t>р</w:t>
      </w:r>
      <w:proofErr w:type="gramEnd"/>
      <w:r w:rsidR="00C037C5" w:rsidRPr="00C037C5">
        <w:t xml:space="preserve"> – стоимость работ по посадке </w:t>
      </w:r>
      <w:r w:rsidR="00FE4DC4">
        <w:t>одной единицы</w:t>
      </w:r>
      <w:r w:rsidR="00C037C5" w:rsidRPr="00C037C5">
        <w:t xml:space="preserve"> с годовым уходом</w:t>
      </w:r>
    </w:p>
    <w:p w:rsidR="00C037C5" w:rsidRPr="00C037C5" w:rsidRDefault="00295442" w:rsidP="00FD56D1">
      <w:pPr>
        <w:jc w:val="both"/>
      </w:pPr>
      <w:r>
        <w:rPr>
          <w:b/>
          <w:bCs/>
        </w:rPr>
        <w:tab/>
      </w:r>
      <w:proofErr w:type="spellStart"/>
      <w:r w:rsidR="00C037C5" w:rsidRPr="00C037C5">
        <w:rPr>
          <w:b/>
          <w:bCs/>
        </w:rPr>
        <w:t>К</w:t>
      </w:r>
      <w:r w:rsidR="00FE4DC4">
        <w:rPr>
          <w:b/>
          <w:bCs/>
        </w:rPr>
        <w:t>ц</w:t>
      </w:r>
      <w:proofErr w:type="spellEnd"/>
      <w:r w:rsidR="00C037C5" w:rsidRPr="00C037C5">
        <w:t xml:space="preserve"> - коэффициент, учитывающий ценность </w:t>
      </w:r>
      <w:r w:rsidR="00FE4DC4">
        <w:t>(п.5.1.)</w:t>
      </w:r>
      <w:r w:rsidR="00C037C5" w:rsidRPr="00C037C5">
        <w:t>:</w:t>
      </w:r>
    </w:p>
    <w:p w:rsidR="00C037C5" w:rsidRPr="00C037C5" w:rsidRDefault="00295442" w:rsidP="00FD56D1">
      <w:pPr>
        <w:jc w:val="both"/>
      </w:pPr>
      <w:r>
        <w:tab/>
      </w:r>
      <w:r>
        <w:tab/>
      </w:r>
      <w:r w:rsidR="00C037C5" w:rsidRPr="00C037C5">
        <w:t>1-я группа – 2,0</w:t>
      </w:r>
    </w:p>
    <w:p w:rsidR="00C037C5" w:rsidRPr="00C037C5" w:rsidRDefault="00295442" w:rsidP="00FD56D1">
      <w:pPr>
        <w:jc w:val="both"/>
      </w:pPr>
      <w:r>
        <w:tab/>
      </w:r>
      <w:r>
        <w:tab/>
      </w:r>
      <w:r w:rsidR="00C037C5" w:rsidRPr="00C037C5">
        <w:t>2- группа – 1,0</w:t>
      </w:r>
    </w:p>
    <w:p w:rsidR="00C037C5" w:rsidRPr="00C037C5" w:rsidRDefault="00295442" w:rsidP="00FD56D1">
      <w:pPr>
        <w:jc w:val="both"/>
      </w:pPr>
      <w:r>
        <w:tab/>
      </w:r>
      <w:r>
        <w:tab/>
      </w:r>
      <w:r w:rsidR="00C037C5" w:rsidRPr="00C037C5">
        <w:t>3-я группа – 0,75</w:t>
      </w:r>
    </w:p>
    <w:p w:rsidR="00C037C5" w:rsidRPr="00C037C5" w:rsidRDefault="00295442" w:rsidP="00F620F2">
      <w:pPr>
        <w:jc w:val="both"/>
      </w:pPr>
      <w:r>
        <w:rPr>
          <w:b/>
          <w:bCs/>
        </w:rPr>
        <w:tab/>
      </w:r>
      <w:proofErr w:type="spellStart"/>
      <w:r w:rsidR="00C037C5" w:rsidRPr="00C037C5">
        <w:rPr>
          <w:b/>
          <w:bCs/>
        </w:rPr>
        <w:t>Кв</w:t>
      </w:r>
      <w:proofErr w:type="spellEnd"/>
      <w:r w:rsidR="00C037C5" w:rsidRPr="00C037C5">
        <w:rPr>
          <w:b/>
          <w:bCs/>
        </w:rPr>
        <w:t> </w:t>
      </w:r>
      <w:r>
        <w:t xml:space="preserve">– коэффициент, учитывающий </w:t>
      </w:r>
      <w:r w:rsidR="00C037C5" w:rsidRPr="00C037C5">
        <w:t>высо</w:t>
      </w:r>
      <w:r>
        <w:t>ту кустарников</w:t>
      </w:r>
      <w:r w:rsidR="00C037C5" w:rsidRPr="00C037C5">
        <w:t>:</w:t>
      </w:r>
    </w:p>
    <w:p w:rsidR="00C037C5" w:rsidRPr="00C037C5" w:rsidRDefault="00295442" w:rsidP="00F620F2">
      <w:pPr>
        <w:jc w:val="both"/>
      </w:pPr>
      <w:r>
        <w:tab/>
      </w:r>
      <w:r>
        <w:tab/>
        <w:t>высокорослые (от 2 м и более) – 1,0</w:t>
      </w:r>
    </w:p>
    <w:p w:rsidR="00C037C5" w:rsidRPr="00C037C5" w:rsidRDefault="00295442" w:rsidP="00F620F2">
      <w:pPr>
        <w:jc w:val="both"/>
      </w:pPr>
      <w:r>
        <w:tab/>
      </w:r>
      <w:r>
        <w:tab/>
      </w:r>
      <w:proofErr w:type="spellStart"/>
      <w:r>
        <w:t>с</w:t>
      </w:r>
      <w:r w:rsidR="00C037C5" w:rsidRPr="00C037C5">
        <w:t>реднерослые</w:t>
      </w:r>
      <w:proofErr w:type="spellEnd"/>
      <w:r>
        <w:t xml:space="preserve"> (от 1 м до 2 м) – 0,75</w:t>
      </w:r>
    </w:p>
    <w:p w:rsidR="00C037C5" w:rsidRPr="00C037C5" w:rsidRDefault="00295442" w:rsidP="00F620F2">
      <w:pPr>
        <w:jc w:val="both"/>
      </w:pPr>
      <w:r>
        <w:tab/>
      </w:r>
      <w:r>
        <w:tab/>
        <w:t>н</w:t>
      </w:r>
      <w:r w:rsidR="00C037C5" w:rsidRPr="00C037C5">
        <w:t xml:space="preserve">изкорослые </w:t>
      </w:r>
      <w:r>
        <w:t>(</w:t>
      </w:r>
      <w:r w:rsidR="00C037C5" w:rsidRPr="00C037C5">
        <w:t>менее 1 м</w:t>
      </w:r>
      <w:r>
        <w:t>)</w:t>
      </w:r>
      <w:r w:rsidR="00C037C5" w:rsidRPr="00C037C5">
        <w:t xml:space="preserve"> – 0,5</w:t>
      </w:r>
    </w:p>
    <w:p w:rsidR="00C037C5" w:rsidRPr="00C037C5" w:rsidRDefault="00295442" w:rsidP="00F620F2">
      <w:pPr>
        <w:jc w:val="both"/>
      </w:pPr>
      <w:r>
        <w:rPr>
          <w:b/>
          <w:bCs/>
        </w:rPr>
        <w:tab/>
      </w: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</w:t>
      </w:r>
      <w:r w:rsidR="00C037C5" w:rsidRPr="00C037C5">
        <w:rPr>
          <w:b/>
          <w:bCs/>
        </w:rPr>
        <w:t> </w:t>
      </w:r>
      <w:r w:rsidR="00C037C5" w:rsidRPr="00C037C5">
        <w:t xml:space="preserve">- </w:t>
      </w:r>
      <w:r>
        <w:t xml:space="preserve"> </w:t>
      </w:r>
      <w:r w:rsidR="00C037C5" w:rsidRPr="00C037C5">
        <w:t>количеств</w:t>
      </w:r>
      <w:r>
        <w:t>о кустарников (шт.) одного вида</w:t>
      </w:r>
    </w:p>
    <w:p w:rsidR="00B80CBC" w:rsidRDefault="00295442" w:rsidP="00C037C5">
      <w:r>
        <w:tab/>
      </w:r>
    </w:p>
    <w:p w:rsidR="00B80CBC" w:rsidRDefault="00B80CBC" w:rsidP="00FA5797">
      <w:pPr>
        <w:jc w:val="center"/>
      </w:pPr>
      <w:r>
        <w:rPr>
          <w:b/>
          <w:bCs/>
        </w:rPr>
        <w:t>7</w:t>
      </w:r>
      <w:r w:rsidRPr="00B80CBC">
        <w:rPr>
          <w:b/>
          <w:bCs/>
        </w:rPr>
        <w:t xml:space="preserve">. Определение (расчет) компенсационной (восстановительной) стоимости травяного покрова естественного происхождения </w:t>
      </w:r>
    </w:p>
    <w:p w:rsidR="00C037C5" w:rsidRPr="00B80CBC" w:rsidRDefault="00B80CBC" w:rsidP="00F620F2">
      <w:pPr>
        <w:jc w:val="both"/>
      </w:pPr>
      <w:r>
        <w:tab/>
      </w:r>
      <w:r w:rsidRPr="00B80CBC">
        <w:t xml:space="preserve">7.1. Расчет компенсационной (восстановительной) стоимости травяного покрова естественного происхождения производится по формуле:   </w:t>
      </w:r>
    </w:p>
    <w:p w:rsidR="00C037C5" w:rsidRPr="00C037C5" w:rsidRDefault="00B80CBC" w:rsidP="00F620F2">
      <w:pPr>
        <w:jc w:val="center"/>
      </w:pPr>
      <w:proofErr w:type="spellStart"/>
      <w:r w:rsidRPr="00B80CBC">
        <w:rPr>
          <w:b/>
          <w:bCs/>
        </w:rPr>
        <w:t>Кст</w:t>
      </w:r>
      <w:proofErr w:type="spellEnd"/>
      <w:r w:rsidRPr="00B80CBC">
        <w:rPr>
          <w:b/>
          <w:bCs/>
        </w:rPr>
        <w:t>. </w:t>
      </w:r>
      <w:r w:rsidR="00C037C5" w:rsidRPr="00B80CBC">
        <w:rPr>
          <w:b/>
        </w:rPr>
        <w:t xml:space="preserve"> = (</w:t>
      </w:r>
      <w:r>
        <w:rPr>
          <w:b/>
        </w:rPr>
        <w:t>Уст</w:t>
      </w:r>
      <w:proofErr w:type="gramStart"/>
      <w:r>
        <w:rPr>
          <w:b/>
        </w:rPr>
        <w:t>.</w:t>
      </w:r>
      <w:proofErr w:type="gramEnd"/>
      <w:r w:rsidR="00C037C5" w:rsidRPr="00B80CBC">
        <w:rPr>
          <w:b/>
        </w:rPr>
        <w:t xml:space="preserve"> </w:t>
      </w:r>
      <w:proofErr w:type="spellStart"/>
      <w:proofErr w:type="gramStart"/>
      <w:r w:rsidR="00C037C5" w:rsidRPr="00B80CBC">
        <w:rPr>
          <w:b/>
        </w:rPr>
        <w:t>х</w:t>
      </w:r>
      <w:proofErr w:type="spellEnd"/>
      <w:proofErr w:type="gramEnd"/>
      <w:r w:rsidR="00C037C5" w:rsidRPr="00B80CBC">
        <w:rPr>
          <w:b/>
        </w:rPr>
        <w:t xml:space="preserve"> </w:t>
      </w:r>
      <w:r>
        <w:rPr>
          <w:b/>
          <w:lang w:val="en-US"/>
        </w:rPr>
        <w:t>S</w:t>
      </w:r>
      <w:r w:rsidR="00C037C5" w:rsidRPr="00B80CBC">
        <w:rPr>
          <w:b/>
        </w:rPr>
        <w:t xml:space="preserve">) </w:t>
      </w:r>
      <w:proofErr w:type="spellStart"/>
      <w:r w:rsidR="00C037C5" w:rsidRPr="00B80CBC">
        <w:rPr>
          <w:b/>
        </w:rPr>
        <w:t>х</w:t>
      </w:r>
      <w:proofErr w:type="spellEnd"/>
      <w:r w:rsidR="00C037C5" w:rsidRPr="00B80CBC">
        <w:rPr>
          <w:b/>
        </w:rPr>
        <w:t xml:space="preserve"> </w:t>
      </w:r>
      <w:proofErr w:type="spellStart"/>
      <w:r w:rsidR="00C037C5" w:rsidRPr="00B80CBC">
        <w:rPr>
          <w:b/>
        </w:rPr>
        <w:t>Кз</w:t>
      </w:r>
      <w:proofErr w:type="spellEnd"/>
      <w:r w:rsidR="00C037C5" w:rsidRPr="00C037C5">
        <w:t xml:space="preserve">, </w:t>
      </w:r>
      <w:r>
        <w:t xml:space="preserve">  </w:t>
      </w:r>
      <w:r w:rsidR="00C037C5" w:rsidRPr="00C037C5">
        <w:t>где:</w:t>
      </w:r>
    </w:p>
    <w:p w:rsidR="00C037C5" w:rsidRPr="00B62952" w:rsidRDefault="00B80CBC" w:rsidP="00F620F2">
      <w:pPr>
        <w:jc w:val="both"/>
      </w:pPr>
      <w:r>
        <w:rPr>
          <w:b/>
          <w:bCs/>
        </w:rPr>
        <w:tab/>
      </w:r>
      <w:proofErr w:type="spellStart"/>
      <w:r w:rsidRPr="00B80CBC">
        <w:rPr>
          <w:b/>
          <w:bCs/>
        </w:rPr>
        <w:t>Кст</w:t>
      </w:r>
      <w:proofErr w:type="spellEnd"/>
      <w:r w:rsidRPr="00B80CBC">
        <w:rPr>
          <w:b/>
          <w:bCs/>
        </w:rPr>
        <w:t>. </w:t>
      </w:r>
      <w:r w:rsidR="00C037C5" w:rsidRPr="00C037C5">
        <w:t xml:space="preserve">- компенсационная </w:t>
      </w:r>
      <w:r>
        <w:t xml:space="preserve">(восстановительная) </w:t>
      </w:r>
      <w:r w:rsidR="00C037C5" w:rsidRPr="00C037C5">
        <w:t xml:space="preserve">стоимость </w:t>
      </w:r>
      <w:r w:rsidR="00B62952">
        <w:t>в рублях</w:t>
      </w:r>
    </w:p>
    <w:p w:rsidR="00C037C5" w:rsidRPr="00B62952" w:rsidRDefault="00B80CBC" w:rsidP="00F620F2">
      <w:pPr>
        <w:jc w:val="both"/>
      </w:pPr>
      <w:r>
        <w:rPr>
          <w:b/>
        </w:rPr>
        <w:tab/>
      </w:r>
      <w:r w:rsidRPr="00B80CBC">
        <w:rPr>
          <w:b/>
        </w:rPr>
        <w:t xml:space="preserve">Уст. </w:t>
      </w:r>
      <w:r>
        <w:t xml:space="preserve"> - условная стоимость 1 кв</w:t>
      </w:r>
      <w:proofErr w:type="gramStart"/>
      <w:r>
        <w:t>.м</w:t>
      </w:r>
      <w:proofErr w:type="gramEnd"/>
      <w:r w:rsidR="00C037C5" w:rsidRPr="00C037C5">
        <w:t xml:space="preserve"> травяного покр</w:t>
      </w:r>
      <w:r w:rsidR="00B62952">
        <w:t>ова, действующая в текущем году</w:t>
      </w:r>
    </w:p>
    <w:p w:rsidR="00C037C5" w:rsidRPr="00B62952" w:rsidRDefault="00B80CBC" w:rsidP="00F620F2">
      <w:pPr>
        <w:jc w:val="both"/>
      </w:pPr>
      <w:r w:rsidRPr="00B62952">
        <w:rPr>
          <w:b/>
        </w:rPr>
        <w:tab/>
      </w:r>
      <w:r w:rsidRPr="00B80CBC">
        <w:rPr>
          <w:b/>
          <w:lang w:val="en-US"/>
        </w:rPr>
        <w:t>S</w:t>
      </w:r>
      <w:r w:rsidR="00C037C5" w:rsidRPr="00C037C5">
        <w:t xml:space="preserve"> – </w:t>
      </w:r>
      <w:r w:rsidR="00B93E3D">
        <w:t>п</w:t>
      </w:r>
      <w:r w:rsidR="00B93E3D" w:rsidRPr="00C037C5">
        <w:t>лощадь</w:t>
      </w:r>
      <w:r w:rsidR="00C037C5" w:rsidRPr="00C037C5">
        <w:t xml:space="preserve"> поврежденного (снесенного) </w:t>
      </w:r>
      <w:r w:rsidR="00B62952">
        <w:t>травяного покрова в кв.м</w:t>
      </w:r>
    </w:p>
    <w:p w:rsidR="00C037C5" w:rsidRPr="00B62952" w:rsidRDefault="00B80CBC" w:rsidP="00F620F2">
      <w:pPr>
        <w:jc w:val="both"/>
      </w:pPr>
      <w:r w:rsidRPr="00B62952">
        <w:tab/>
      </w:r>
      <w:proofErr w:type="spellStart"/>
      <w:r w:rsidR="00C037C5" w:rsidRPr="00B80CBC">
        <w:rPr>
          <w:b/>
        </w:rPr>
        <w:t>Кз</w:t>
      </w:r>
      <w:proofErr w:type="spellEnd"/>
      <w:r w:rsidR="00C037C5" w:rsidRPr="00C037C5">
        <w:t xml:space="preserve"> – коэффициент поправки на земельный участок, покрытый естественной травяной растительностью, по</w:t>
      </w:r>
      <w:r w:rsidR="005B0C51">
        <w:t>д</w:t>
      </w:r>
      <w:r w:rsidR="00C037C5" w:rsidRPr="00C037C5">
        <w:t>в</w:t>
      </w:r>
      <w:r w:rsidR="005B0C51" w:rsidRPr="00C037C5">
        <w:t>е</w:t>
      </w:r>
      <w:r w:rsidR="00C037C5" w:rsidRPr="00C037C5">
        <w:t>рженный эрозионным процессам (пески, склоны оврагов, территории</w:t>
      </w:r>
      <w:r w:rsidR="00B93E3D">
        <w:t>,</w:t>
      </w:r>
      <w:r w:rsidR="00C037C5" w:rsidRPr="00C037C5">
        <w:t xml:space="preserve"> прил</w:t>
      </w:r>
      <w:r w:rsidR="00B62952">
        <w:t>егающие к оврагам и т.п.) – 2,0</w:t>
      </w:r>
    </w:p>
    <w:p w:rsidR="00FA5797" w:rsidRDefault="00B80CBC" w:rsidP="00C037C5">
      <w:r w:rsidRPr="00B62952">
        <w:tab/>
      </w:r>
    </w:p>
    <w:p w:rsidR="00C037C5" w:rsidRPr="00FA5797" w:rsidRDefault="00FA5797" w:rsidP="00FA5797">
      <w:pPr>
        <w:jc w:val="center"/>
        <w:rPr>
          <w:b/>
        </w:rPr>
      </w:pPr>
      <w:r>
        <w:rPr>
          <w:b/>
        </w:rPr>
        <w:t xml:space="preserve">8. </w:t>
      </w:r>
      <w:r w:rsidR="00C037C5" w:rsidRPr="00FA5797">
        <w:rPr>
          <w:b/>
        </w:rPr>
        <w:t>Особенности расчета компенсационной</w:t>
      </w:r>
      <w:r>
        <w:rPr>
          <w:b/>
        </w:rPr>
        <w:t xml:space="preserve"> </w:t>
      </w:r>
      <w:r w:rsidRPr="00FA5797">
        <w:rPr>
          <w:b/>
          <w:bCs/>
        </w:rPr>
        <w:t xml:space="preserve">(восстановительной) </w:t>
      </w:r>
      <w:r w:rsidR="00C037C5" w:rsidRPr="00FA5797">
        <w:rPr>
          <w:b/>
        </w:rPr>
        <w:t xml:space="preserve"> стоимости </w:t>
      </w:r>
      <w:r>
        <w:rPr>
          <w:b/>
        </w:rPr>
        <w:t>зеленых насаждений</w:t>
      </w:r>
      <w:r w:rsidR="00C037C5" w:rsidRPr="00FA5797">
        <w:rPr>
          <w:b/>
        </w:rPr>
        <w:t xml:space="preserve"> в случаях, когда невозможно определить их видовой состав</w:t>
      </w:r>
    </w:p>
    <w:p w:rsidR="00C037C5" w:rsidRPr="00C037C5" w:rsidRDefault="00FA5797" w:rsidP="00F620F2">
      <w:pPr>
        <w:jc w:val="both"/>
      </w:pPr>
      <w:r>
        <w:tab/>
        <w:t xml:space="preserve">8.1. </w:t>
      </w:r>
      <w:r w:rsidR="00C037C5" w:rsidRPr="00C037C5">
        <w:t xml:space="preserve">В случае невозможности определения видового состава и фактического </w:t>
      </w:r>
      <w:proofErr w:type="gramStart"/>
      <w:r w:rsidR="00C037C5" w:rsidRPr="00C037C5">
        <w:t>состояния</w:t>
      </w:r>
      <w:proofErr w:type="gramEnd"/>
      <w:r w:rsidR="00C037C5" w:rsidRPr="00C037C5">
        <w:t xml:space="preserve"> </w:t>
      </w:r>
      <w:r>
        <w:t xml:space="preserve"> </w:t>
      </w:r>
      <w:r w:rsidR="00C037C5" w:rsidRPr="00C037C5">
        <w:t>вырубленных и (или) уничтоженных зеленых насаждений их оценк</w:t>
      </w:r>
      <w:r w:rsidR="00B93E3D">
        <w:t>а</w:t>
      </w:r>
      <w:r w:rsidR="00C037C5" w:rsidRPr="00C037C5">
        <w:t xml:space="preserve"> </w:t>
      </w:r>
      <w:r w:rsidR="00B93E3D">
        <w:t>осуществляетс</w:t>
      </w:r>
      <w:r w:rsidR="00C037C5" w:rsidRPr="00C037C5">
        <w:t>я по прилегающим зеленым учас</w:t>
      </w:r>
      <w:r>
        <w:t xml:space="preserve">ткам соответствующей площади, </w:t>
      </w:r>
      <w:r w:rsidR="00C037C5" w:rsidRPr="00C037C5">
        <w:t>спутниковым снимкам.</w:t>
      </w:r>
    </w:p>
    <w:p w:rsidR="00C037C5" w:rsidRPr="00C037C5" w:rsidRDefault="00FA5797" w:rsidP="00FA5797">
      <w:r>
        <w:tab/>
      </w:r>
    </w:p>
    <w:p w:rsidR="00C037C5" w:rsidRDefault="00C037C5"/>
    <w:sectPr w:rsidR="00C037C5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E8B"/>
    <w:multiLevelType w:val="multilevel"/>
    <w:tmpl w:val="E3E2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EC0"/>
    <w:rsid w:val="00022AA2"/>
    <w:rsid w:val="000238B2"/>
    <w:rsid w:val="00064D0C"/>
    <w:rsid w:val="000A015D"/>
    <w:rsid w:val="000F30A3"/>
    <w:rsid w:val="001035C3"/>
    <w:rsid w:val="00191053"/>
    <w:rsid w:val="001E020D"/>
    <w:rsid w:val="001E7005"/>
    <w:rsid w:val="00295442"/>
    <w:rsid w:val="002A27A6"/>
    <w:rsid w:val="002D0D4E"/>
    <w:rsid w:val="00380068"/>
    <w:rsid w:val="003A57DF"/>
    <w:rsid w:val="003B5EC0"/>
    <w:rsid w:val="00401DF7"/>
    <w:rsid w:val="00472792"/>
    <w:rsid w:val="004C00CF"/>
    <w:rsid w:val="005147E3"/>
    <w:rsid w:val="005A0246"/>
    <w:rsid w:val="005B0C51"/>
    <w:rsid w:val="005F7D86"/>
    <w:rsid w:val="00646479"/>
    <w:rsid w:val="006749AB"/>
    <w:rsid w:val="0069399D"/>
    <w:rsid w:val="007F1B2B"/>
    <w:rsid w:val="00857E84"/>
    <w:rsid w:val="008D771C"/>
    <w:rsid w:val="00905FA3"/>
    <w:rsid w:val="00915BD1"/>
    <w:rsid w:val="009F16F5"/>
    <w:rsid w:val="009F777D"/>
    <w:rsid w:val="00AB2971"/>
    <w:rsid w:val="00AC6B93"/>
    <w:rsid w:val="00B62952"/>
    <w:rsid w:val="00B63D40"/>
    <w:rsid w:val="00B80CBC"/>
    <w:rsid w:val="00B93E3D"/>
    <w:rsid w:val="00BB7F16"/>
    <w:rsid w:val="00C037C5"/>
    <w:rsid w:val="00C15046"/>
    <w:rsid w:val="00C965A8"/>
    <w:rsid w:val="00CB1701"/>
    <w:rsid w:val="00CF060D"/>
    <w:rsid w:val="00D055A5"/>
    <w:rsid w:val="00DD128D"/>
    <w:rsid w:val="00E01481"/>
    <w:rsid w:val="00E17DFF"/>
    <w:rsid w:val="00E62066"/>
    <w:rsid w:val="00EC24EF"/>
    <w:rsid w:val="00EE3604"/>
    <w:rsid w:val="00F620F2"/>
    <w:rsid w:val="00F92355"/>
    <w:rsid w:val="00FA4AA4"/>
    <w:rsid w:val="00FA5797"/>
    <w:rsid w:val="00FD56D1"/>
    <w:rsid w:val="00FE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61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C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B5EC0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3B5EC0"/>
    <w:pPr>
      <w:ind w:left="0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Title">
    <w:name w:val="ConsPlusTitle"/>
    <w:rsid w:val="005147E3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965A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65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5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2023-05-03T07:04:00Z</cp:lastPrinted>
  <dcterms:created xsi:type="dcterms:W3CDTF">2023-04-11T06:55:00Z</dcterms:created>
  <dcterms:modified xsi:type="dcterms:W3CDTF">2023-05-03T07:05:00Z</dcterms:modified>
</cp:coreProperties>
</file>