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5C" w:rsidRPr="00CB2FD6" w:rsidRDefault="000A565C" w:rsidP="000A565C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Администрация </w:t>
      </w:r>
    </w:p>
    <w:p w:rsidR="000A565C" w:rsidRPr="00CB2FD6" w:rsidRDefault="000A565C" w:rsidP="000A565C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>Елнатского сельского поселения</w:t>
      </w:r>
    </w:p>
    <w:p w:rsidR="000A565C" w:rsidRPr="00CB2FD6" w:rsidRDefault="000A565C" w:rsidP="000A565C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 Юрьевецкого муниципального района </w:t>
      </w:r>
    </w:p>
    <w:p w:rsidR="000A565C" w:rsidRPr="00CB2FD6" w:rsidRDefault="000A565C" w:rsidP="000A565C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Ивановской области </w:t>
      </w:r>
    </w:p>
    <w:p w:rsidR="000A565C" w:rsidRPr="00CB2FD6" w:rsidRDefault="000A565C" w:rsidP="000A565C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Постановление </w:t>
      </w:r>
    </w:p>
    <w:p w:rsidR="000A565C" w:rsidRPr="00CB2FD6" w:rsidRDefault="000A565C" w:rsidP="000A565C">
      <w:pPr>
        <w:jc w:val="center"/>
        <w:outlineLvl w:val="0"/>
      </w:pPr>
    </w:p>
    <w:p w:rsidR="000A565C" w:rsidRPr="00CB2FD6" w:rsidRDefault="000A565C" w:rsidP="000A565C">
      <w:pPr>
        <w:jc w:val="both"/>
        <w:outlineLvl w:val="0"/>
      </w:pPr>
      <w:r w:rsidRPr="00CB2FD6">
        <w:t>от 1</w:t>
      </w:r>
      <w:r w:rsidR="00F9571F">
        <w:t>0</w:t>
      </w:r>
      <w:r w:rsidRPr="00CB2FD6">
        <w:t>.</w:t>
      </w:r>
      <w:r>
        <w:t>0</w:t>
      </w:r>
      <w:r w:rsidR="00F9571F">
        <w:t>2</w:t>
      </w:r>
      <w:r w:rsidRPr="00CB2FD6">
        <w:t>.20</w:t>
      </w:r>
      <w:r w:rsidR="00F9571F">
        <w:t>21</w:t>
      </w:r>
      <w:r w:rsidRPr="00CB2FD6">
        <w:t>г.</w:t>
      </w:r>
      <w:r w:rsidRPr="00CB2FD6">
        <w:tab/>
      </w:r>
      <w:r w:rsidRPr="00CB2FD6">
        <w:tab/>
      </w:r>
      <w:r w:rsidRPr="00CB2FD6">
        <w:tab/>
        <w:t xml:space="preserve">      </w:t>
      </w:r>
      <w:r>
        <w:t xml:space="preserve">  </w:t>
      </w:r>
      <w:r w:rsidRPr="00CB2FD6">
        <w:t xml:space="preserve"> </w:t>
      </w:r>
      <w:proofErr w:type="spellStart"/>
      <w:r w:rsidRPr="00CB2FD6">
        <w:t>с</w:t>
      </w:r>
      <w:proofErr w:type="gramStart"/>
      <w:r w:rsidRPr="00CB2FD6">
        <w:t>.Е</w:t>
      </w:r>
      <w:proofErr w:type="gramEnd"/>
      <w:r w:rsidRPr="00CB2FD6">
        <w:t>лнать</w:t>
      </w:r>
      <w:proofErr w:type="spellEnd"/>
      <w:r w:rsidRPr="00CB2FD6">
        <w:tab/>
      </w:r>
      <w:r w:rsidRPr="00CB2FD6">
        <w:tab/>
      </w:r>
      <w:r w:rsidRPr="00CB2FD6">
        <w:tab/>
      </w:r>
      <w:r w:rsidRPr="00CB2FD6">
        <w:tab/>
        <w:t xml:space="preserve"> №  </w:t>
      </w:r>
      <w:r>
        <w:t>1</w:t>
      </w:r>
      <w:r w:rsidR="00F9571F">
        <w:t>3</w:t>
      </w:r>
    </w:p>
    <w:p w:rsidR="000A565C" w:rsidRPr="00CB2FD6" w:rsidRDefault="000A565C" w:rsidP="000A565C">
      <w:pPr>
        <w:jc w:val="both"/>
        <w:outlineLvl w:val="0"/>
      </w:pPr>
    </w:p>
    <w:p w:rsidR="000A565C" w:rsidRPr="00CB2FD6" w:rsidRDefault="000A565C" w:rsidP="000A565C">
      <w:pPr>
        <w:jc w:val="both"/>
        <w:outlineLvl w:val="0"/>
      </w:pPr>
    </w:p>
    <w:p w:rsidR="000A565C" w:rsidRPr="00CB2FD6" w:rsidRDefault="000A565C" w:rsidP="000A565C">
      <w:pPr>
        <w:jc w:val="center"/>
        <w:outlineLvl w:val="0"/>
      </w:pPr>
      <w:r>
        <w:t xml:space="preserve">О внесении изменений и дополнений в постановление администрации Елнатского </w:t>
      </w:r>
      <w:r w:rsidR="00E24CC4">
        <w:t>сельского поселения от 15.10.2020№97</w:t>
      </w:r>
      <w:r>
        <w:t xml:space="preserve"> </w:t>
      </w:r>
      <w:r w:rsidRPr="00CB2FD6">
        <w:t xml:space="preserve"> «Об утверждении муниципальной программы</w:t>
      </w:r>
      <w:r>
        <w:t xml:space="preserve"> </w:t>
      </w:r>
      <w:r w:rsidRPr="00CB2FD6">
        <w:t xml:space="preserve">«Развитие жилищно-коммунального комплекса </w:t>
      </w:r>
      <w:r>
        <w:t xml:space="preserve"> и повышение энергетической эффективности  в </w:t>
      </w:r>
      <w:proofErr w:type="spellStart"/>
      <w:r>
        <w:t>Елнатском</w:t>
      </w:r>
      <w:proofErr w:type="spellEnd"/>
      <w:r>
        <w:t xml:space="preserve"> </w:t>
      </w:r>
      <w:r w:rsidRPr="00CB2FD6">
        <w:t xml:space="preserve"> сельско</w:t>
      </w:r>
      <w:r>
        <w:t>м</w:t>
      </w:r>
      <w:r w:rsidRPr="00CB2FD6">
        <w:t xml:space="preserve"> поселени</w:t>
      </w:r>
      <w:r>
        <w:t>и</w:t>
      </w:r>
      <w:r w:rsidRPr="00CB2FD6">
        <w:t>»</w:t>
      </w:r>
    </w:p>
    <w:p w:rsidR="000A565C" w:rsidRPr="00CB2FD6" w:rsidRDefault="00F9571F" w:rsidP="000A565C">
      <w:pPr>
        <w:jc w:val="center"/>
        <w:outlineLvl w:val="0"/>
      </w:pPr>
      <w:r>
        <w:t xml:space="preserve">   </w:t>
      </w:r>
    </w:p>
    <w:p w:rsidR="000A565C" w:rsidRPr="00CB2FD6" w:rsidRDefault="000A565C" w:rsidP="000A565C">
      <w:pPr>
        <w:jc w:val="center"/>
        <w:outlineLvl w:val="0"/>
      </w:pPr>
    </w:p>
    <w:p w:rsidR="000A565C" w:rsidRPr="00CB2FD6" w:rsidRDefault="000A565C" w:rsidP="000A565C">
      <w:pPr>
        <w:ind w:firstLine="708"/>
        <w:jc w:val="both"/>
        <w:rPr>
          <w:color w:val="000000"/>
        </w:rPr>
      </w:pPr>
      <w:r w:rsidRPr="00CB2FD6">
        <w:t>В соответствии с Федеральным законом от 06.10.2003г. № 131-ФЗ «Об общих принципах организации местного самоуправления в Российской Федерации</w:t>
      </w:r>
      <w:r w:rsidRPr="00CB2FD6">
        <w:rPr>
          <w:b/>
        </w:rPr>
        <w:t>»</w:t>
      </w:r>
      <w:proofErr w:type="gramStart"/>
      <w:r w:rsidRPr="00CB2FD6">
        <w:rPr>
          <w:b/>
        </w:rPr>
        <w:t>,</w:t>
      </w:r>
      <w:r w:rsidRPr="00CB2FD6">
        <w:t>У</w:t>
      </w:r>
      <w:proofErr w:type="gramEnd"/>
      <w:r w:rsidRPr="00CB2FD6">
        <w:t xml:space="preserve">ставом Елнатского сельского поселения, руководствуясь </w:t>
      </w:r>
      <w:r w:rsidRPr="00CB2FD6">
        <w:rPr>
          <w:color w:val="000000"/>
        </w:rPr>
        <w:t xml:space="preserve"> Порядком разработки, реализации и оценки эффективности  муниципальных программ Елнатского  сельского поселения Юрьевецкого муниципального района Ивановской области, утвержденным постановлением администрации от 14.10.2013г. № 78,</w:t>
      </w:r>
    </w:p>
    <w:p w:rsidR="000A565C" w:rsidRDefault="000A565C" w:rsidP="000A565C">
      <w:pPr>
        <w:jc w:val="both"/>
        <w:rPr>
          <w:color w:val="000000"/>
        </w:rPr>
      </w:pPr>
      <w:r w:rsidRPr="00CB2FD6">
        <w:rPr>
          <w:color w:val="000000"/>
        </w:rPr>
        <w:tab/>
      </w:r>
      <w:r w:rsidRPr="00CB2FD6">
        <w:rPr>
          <w:color w:val="000000"/>
        </w:rPr>
        <w:tab/>
      </w:r>
      <w:r w:rsidRPr="00CB2FD6">
        <w:rPr>
          <w:color w:val="000000"/>
        </w:rPr>
        <w:tab/>
      </w:r>
    </w:p>
    <w:p w:rsidR="000A565C" w:rsidRPr="00CB2FD6" w:rsidRDefault="000A565C" w:rsidP="00486DE4">
      <w:pPr>
        <w:ind w:left="708" w:firstLine="708"/>
        <w:jc w:val="both"/>
        <w:rPr>
          <w:color w:val="000000"/>
        </w:rPr>
      </w:pPr>
      <w:r w:rsidRPr="00CB2FD6">
        <w:rPr>
          <w:color w:val="000000"/>
        </w:rPr>
        <w:t>ПОСТАНОВЛЯЕТ:</w:t>
      </w:r>
    </w:p>
    <w:p w:rsidR="000A565C" w:rsidRDefault="000A565C" w:rsidP="000A565C">
      <w:pPr>
        <w:ind w:firstLine="708"/>
        <w:jc w:val="both"/>
        <w:outlineLvl w:val="0"/>
      </w:pPr>
      <w:r w:rsidRPr="00CB2FD6">
        <w:t xml:space="preserve">1. </w:t>
      </w:r>
      <w:r>
        <w:t>Внести изменения и дополнения в постановление администрации Елнатского сельского поселения от 15.10.20</w:t>
      </w:r>
      <w:r w:rsidR="00F9571F">
        <w:t xml:space="preserve">20 </w:t>
      </w:r>
      <w:r>
        <w:t>№</w:t>
      </w:r>
      <w:r w:rsidR="00F9571F">
        <w:t>97</w:t>
      </w:r>
      <w:r>
        <w:t xml:space="preserve"> </w:t>
      </w:r>
      <w:r w:rsidRPr="00CB2FD6">
        <w:t xml:space="preserve"> «Об утверждении муниципальной программы</w:t>
      </w:r>
      <w:r>
        <w:t xml:space="preserve"> </w:t>
      </w:r>
      <w:r w:rsidRPr="00CB2FD6">
        <w:t xml:space="preserve">«Развитие жилищно-коммунального комплекса </w:t>
      </w:r>
      <w:r>
        <w:t xml:space="preserve"> и повышение энергетической эффективности  в </w:t>
      </w:r>
      <w:proofErr w:type="spellStart"/>
      <w:r>
        <w:t>Елнатском</w:t>
      </w:r>
      <w:proofErr w:type="spellEnd"/>
      <w:r>
        <w:t xml:space="preserve"> </w:t>
      </w:r>
      <w:r w:rsidRPr="00CB2FD6">
        <w:t xml:space="preserve"> сельско</w:t>
      </w:r>
      <w:r>
        <w:t>м</w:t>
      </w:r>
      <w:r w:rsidRPr="00CB2FD6">
        <w:t xml:space="preserve"> поселени</w:t>
      </w:r>
      <w:r>
        <w:t>и</w:t>
      </w:r>
      <w:r w:rsidRPr="00CB2FD6">
        <w:t>»</w:t>
      </w:r>
      <w:r>
        <w:t xml:space="preserve"> ( дале</w:t>
      </w:r>
      <w:proofErr w:type="gramStart"/>
      <w:r>
        <w:t>е-</w:t>
      </w:r>
      <w:proofErr w:type="gramEnd"/>
      <w:r>
        <w:t xml:space="preserve"> муниципальная программа) следующего содержания:</w:t>
      </w:r>
    </w:p>
    <w:p w:rsidR="001F0EAA" w:rsidRDefault="001F0EAA" w:rsidP="001F0E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D63E9">
        <w:rPr>
          <w:rFonts w:ascii="Times New Roman" w:hAnsi="Times New Roman" w:cs="Times New Roman"/>
          <w:sz w:val="24"/>
          <w:szCs w:val="24"/>
        </w:rPr>
        <w:t>Общий о</w:t>
      </w:r>
      <w:r w:rsidRPr="00DC631B">
        <w:rPr>
          <w:rFonts w:ascii="Times New Roman" w:hAnsi="Times New Roman" w:cs="Times New Roman"/>
          <w:sz w:val="24"/>
          <w:szCs w:val="24"/>
        </w:rPr>
        <w:t xml:space="preserve">бъем ресурсного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E0680">
        <w:rPr>
          <w:rFonts w:ascii="Times New Roman" w:hAnsi="Times New Roman" w:cs="Times New Roman"/>
          <w:sz w:val="24"/>
          <w:szCs w:val="24"/>
        </w:rPr>
        <w:t>программ</w:t>
      </w:r>
      <w:r w:rsidR="00AB49D5">
        <w:rPr>
          <w:rFonts w:ascii="Times New Roman" w:hAnsi="Times New Roman" w:cs="Times New Roman"/>
          <w:sz w:val="24"/>
          <w:szCs w:val="24"/>
        </w:rPr>
        <w:t>ы</w:t>
      </w:r>
      <w:r w:rsidR="008E0680">
        <w:rPr>
          <w:rFonts w:ascii="Times New Roman" w:hAnsi="Times New Roman" w:cs="Times New Roman"/>
          <w:sz w:val="24"/>
          <w:szCs w:val="24"/>
        </w:rPr>
        <w:t xml:space="preserve"> </w:t>
      </w:r>
      <w:r w:rsidR="00AB4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8E0680">
        <w:rPr>
          <w:rFonts w:ascii="Times New Roman" w:hAnsi="Times New Roman" w:cs="Times New Roman"/>
          <w:sz w:val="24"/>
          <w:szCs w:val="24"/>
        </w:rPr>
        <w:t xml:space="preserve">новой </w:t>
      </w:r>
      <w:r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1F0EAA" w:rsidRPr="00AB49D5" w:rsidRDefault="001F0EAA" w:rsidP="001F0EAA">
      <w:pPr>
        <w:pStyle w:val="a6"/>
        <w:snapToGrid w:val="0"/>
        <w:rPr>
          <w:rFonts w:eastAsia="Courier New"/>
        </w:rPr>
      </w:pPr>
      <w:r>
        <w:rPr>
          <w:rFonts w:eastAsia="Courier New"/>
        </w:rPr>
        <w:t>«</w:t>
      </w:r>
      <w:r w:rsidRPr="001636F8">
        <w:rPr>
          <w:rFonts w:eastAsia="Courier New"/>
        </w:rPr>
        <w:t>Общий объем  бюджетных ассигнований</w:t>
      </w:r>
      <w:r w:rsidRPr="00CC1550">
        <w:rPr>
          <w:rFonts w:eastAsia="Courier New"/>
        </w:rPr>
        <w:t xml:space="preserve">: </w:t>
      </w:r>
      <w:r w:rsidR="00F74DE7" w:rsidRPr="00AB49D5">
        <w:rPr>
          <w:rFonts w:eastAsia="Courier New"/>
        </w:rPr>
        <w:t>5786,479</w:t>
      </w:r>
      <w:r w:rsidRPr="00AB49D5">
        <w:rPr>
          <w:rFonts w:eastAsia="Courier New"/>
        </w:rPr>
        <w:t xml:space="preserve"> т.р.</w:t>
      </w:r>
    </w:p>
    <w:p w:rsidR="001F0EAA" w:rsidRPr="00AB49D5" w:rsidRDefault="001F0EAA" w:rsidP="001F0EAA">
      <w:pPr>
        <w:pStyle w:val="a6"/>
        <w:snapToGrid w:val="0"/>
      </w:pPr>
      <w:r w:rsidRPr="00AB49D5">
        <w:rPr>
          <w:rFonts w:eastAsia="Courier New"/>
        </w:rPr>
        <w:t xml:space="preserve"> </w:t>
      </w:r>
      <w:r w:rsidRPr="00AB49D5">
        <w:t>2021 год –</w:t>
      </w:r>
      <w:r w:rsidR="00F74DE7" w:rsidRPr="00AB49D5">
        <w:t>2513,539</w:t>
      </w:r>
      <w:r w:rsidRPr="00AB49D5">
        <w:t xml:space="preserve">   тыс</w:t>
      </w:r>
      <w:proofErr w:type="gramStart"/>
      <w:r w:rsidRPr="00AB49D5">
        <w:t>.р</w:t>
      </w:r>
      <w:proofErr w:type="gramEnd"/>
      <w:r w:rsidRPr="00AB49D5">
        <w:t>уб.</w:t>
      </w:r>
    </w:p>
    <w:p w:rsidR="001F0EAA" w:rsidRPr="00AB49D5" w:rsidRDefault="001F0EAA" w:rsidP="00AB49D5">
      <w:pPr>
        <w:pStyle w:val="a6"/>
        <w:snapToGrid w:val="0"/>
        <w:ind w:firstLine="708"/>
      </w:pPr>
      <w:r w:rsidRPr="00AB49D5">
        <w:t>в т</w:t>
      </w:r>
      <w:proofErr w:type="gramStart"/>
      <w:r w:rsidRPr="00AB49D5">
        <w:t>.ч</w:t>
      </w:r>
      <w:proofErr w:type="gramEnd"/>
      <w:r w:rsidRPr="00AB49D5">
        <w:t xml:space="preserve">  средства областного бюджета- </w:t>
      </w:r>
      <w:r w:rsidR="008E0680" w:rsidRPr="00AB49D5">
        <w:t>21</w:t>
      </w:r>
      <w:r w:rsidRPr="00AB49D5">
        <w:t>0,00</w:t>
      </w:r>
      <w:r w:rsidR="008E0680" w:rsidRPr="00AB49D5">
        <w:t xml:space="preserve"> </w:t>
      </w:r>
      <w:r w:rsidRPr="00AB49D5">
        <w:t>т.р.</w:t>
      </w:r>
    </w:p>
    <w:p w:rsidR="001F0EAA" w:rsidRPr="00AB49D5" w:rsidRDefault="001F0EAA" w:rsidP="001F0EAA">
      <w:pPr>
        <w:pStyle w:val="a6"/>
        <w:snapToGrid w:val="0"/>
      </w:pPr>
      <w:r w:rsidRPr="00AB49D5">
        <w:t xml:space="preserve">                 внебюджетные средства – </w:t>
      </w:r>
      <w:r w:rsidR="008E0680" w:rsidRPr="00AB49D5">
        <w:t xml:space="preserve">11,967 </w:t>
      </w:r>
      <w:r w:rsidRPr="00AB49D5">
        <w:t>т.р.</w:t>
      </w:r>
    </w:p>
    <w:p w:rsidR="001F0EAA" w:rsidRPr="008E0680" w:rsidRDefault="001F0EAA" w:rsidP="001F0EA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8E0680">
        <w:rPr>
          <w:rFonts w:ascii="Times New Roman" w:hAnsi="Times New Roman" w:cs="Times New Roman"/>
          <w:sz w:val="24"/>
          <w:szCs w:val="24"/>
        </w:rPr>
        <w:t>2022 год – 1725,2  тыс</w:t>
      </w:r>
      <w:proofErr w:type="gramStart"/>
      <w:r w:rsidRPr="008E068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0680">
        <w:rPr>
          <w:rFonts w:ascii="Times New Roman" w:hAnsi="Times New Roman" w:cs="Times New Roman"/>
          <w:sz w:val="24"/>
          <w:szCs w:val="24"/>
        </w:rPr>
        <w:t>уб.,</w:t>
      </w:r>
      <w:r w:rsidRPr="008E06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0EAA" w:rsidRPr="001636F8" w:rsidRDefault="001F0EAA" w:rsidP="001F0EAA">
      <w:pPr>
        <w:pStyle w:val="a6"/>
        <w:snapToGrid w:val="0"/>
      </w:pPr>
      <w:r w:rsidRPr="008E0680">
        <w:t>2023 год – 1547,7   тыс</w:t>
      </w:r>
      <w:proofErr w:type="gramStart"/>
      <w:r w:rsidRPr="008E0680">
        <w:t>.р</w:t>
      </w:r>
      <w:proofErr w:type="gramEnd"/>
      <w:r w:rsidRPr="008E0680">
        <w:t>уб.</w:t>
      </w:r>
    </w:p>
    <w:p w:rsidR="000A565C" w:rsidRDefault="000A565C" w:rsidP="000A56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37F">
        <w:rPr>
          <w:rFonts w:ascii="Times New Roman" w:hAnsi="Times New Roman" w:cs="Times New Roman"/>
          <w:sz w:val="24"/>
          <w:szCs w:val="24"/>
        </w:rPr>
        <w:t>1.</w:t>
      </w:r>
      <w:r w:rsidR="001F0EAA">
        <w:rPr>
          <w:rFonts w:ascii="Times New Roman" w:hAnsi="Times New Roman" w:cs="Times New Roman"/>
          <w:sz w:val="24"/>
          <w:szCs w:val="24"/>
        </w:rPr>
        <w:t>2</w:t>
      </w:r>
      <w:r w:rsidRPr="0013637F">
        <w:rPr>
          <w:rFonts w:ascii="Times New Roman" w:hAnsi="Times New Roman" w:cs="Times New Roman"/>
          <w:sz w:val="24"/>
          <w:szCs w:val="24"/>
        </w:rPr>
        <w:t>. Дополнить муниципальную программу подпрограммой</w:t>
      </w:r>
      <w:r w:rsidRPr="00136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37F">
        <w:rPr>
          <w:rFonts w:ascii="Times New Roman" w:hAnsi="Times New Roman" w:cs="Times New Roman"/>
          <w:sz w:val="24"/>
          <w:szCs w:val="24"/>
        </w:rPr>
        <w:t xml:space="preserve">«Формирование доступной среды сельского поселения»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AB49D5" w:rsidRDefault="00AB49D5" w:rsidP="00AB49D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паспорте муниципальной программы и по тексту дополнить сведениями о подпрограмме  </w:t>
      </w:r>
      <w:r w:rsidRPr="0013637F">
        <w:rPr>
          <w:rFonts w:ascii="Times New Roman" w:hAnsi="Times New Roman" w:cs="Times New Roman"/>
          <w:sz w:val="24"/>
          <w:szCs w:val="24"/>
        </w:rPr>
        <w:t>«Формирование доступной среды сельского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65C" w:rsidRDefault="000A565C" w:rsidP="000A56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49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63E9" w:rsidRPr="004D63E9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</w:t>
      </w:r>
      <w:r w:rsidR="004D63E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4D63E9" w:rsidRPr="004D63E9">
        <w:rPr>
          <w:rFonts w:ascii="Times New Roman" w:hAnsi="Times New Roman" w:cs="Times New Roman"/>
          <w:sz w:val="24"/>
          <w:szCs w:val="24"/>
        </w:rPr>
        <w:t>«Коммунальное хозяйство Елнатского сельского поселения»</w:t>
      </w:r>
      <w:r w:rsidR="00A5597D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4D63E9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A5597D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486DE4" w:rsidRPr="00AB49D5" w:rsidRDefault="00486DE4" w:rsidP="00486DE4">
      <w:pPr>
        <w:pStyle w:val="a6"/>
        <w:snapToGrid w:val="0"/>
        <w:rPr>
          <w:rFonts w:eastAsia="Courier New"/>
        </w:rPr>
      </w:pPr>
      <w:r>
        <w:rPr>
          <w:rFonts w:eastAsia="Courier New"/>
        </w:rPr>
        <w:t>«</w:t>
      </w:r>
      <w:r w:rsidRPr="001636F8">
        <w:rPr>
          <w:rFonts w:eastAsia="Courier New"/>
        </w:rPr>
        <w:t>Общий объем  бюджетных ассигнований</w:t>
      </w:r>
      <w:r w:rsidRPr="00CC1550">
        <w:rPr>
          <w:rFonts w:eastAsia="Courier New"/>
        </w:rPr>
        <w:t xml:space="preserve">: </w:t>
      </w:r>
      <w:r w:rsidR="004D63E9" w:rsidRPr="00AB49D5">
        <w:rPr>
          <w:rFonts w:eastAsia="Courier New"/>
        </w:rPr>
        <w:t>1870,202</w:t>
      </w:r>
      <w:r w:rsidRPr="00AB49D5">
        <w:rPr>
          <w:rFonts w:eastAsia="Courier New"/>
        </w:rPr>
        <w:t xml:space="preserve"> т.р.</w:t>
      </w:r>
    </w:p>
    <w:p w:rsidR="00486DE4" w:rsidRPr="004D63E9" w:rsidRDefault="00486DE4" w:rsidP="00486DE4">
      <w:pPr>
        <w:pStyle w:val="a6"/>
        <w:snapToGrid w:val="0"/>
      </w:pPr>
      <w:r w:rsidRPr="004D63E9">
        <w:rPr>
          <w:rFonts w:eastAsia="Courier New"/>
        </w:rPr>
        <w:t xml:space="preserve"> </w:t>
      </w:r>
      <w:r w:rsidRPr="004D63E9">
        <w:t>2021 год –</w:t>
      </w:r>
      <w:r w:rsidR="004D63E9" w:rsidRPr="004D63E9">
        <w:t>844,259</w:t>
      </w:r>
      <w:r w:rsidRPr="004D63E9">
        <w:t xml:space="preserve">   тыс</w:t>
      </w:r>
      <w:proofErr w:type="gramStart"/>
      <w:r w:rsidRPr="004D63E9">
        <w:t>.р</w:t>
      </w:r>
      <w:proofErr w:type="gramEnd"/>
      <w:r w:rsidRPr="004D63E9">
        <w:t>уб.</w:t>
      </w:r>
    </w:p>
    <w:p w:rsidR="00486DE4" w:rsidRPr="004D63E9" w:rsidRDefault="00486DE4" w:rsidP="00486DE4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4D63E9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4D63E9" w:rsidRPr="004D63E9">
        <w:rPr>
          <w:rFonts w:ascii="Times New Roman" w:hAnsi="Times New Roman" w:cs="Times New Roman"/>
          <w:sz w:val="24"/>
          <w:szCs w:val="24"/>
        </w:rPr>
        <w:t>601,682</w:t>
      </w:r>
      <w:r w:rsidRPr="004D63E9">
        <w:rPr>
          <w:rFonts w:ascii="Times New Roman" w:hAnsi="Times New Roman" w:cs="Times New Roman"/>
          <w:sz w:val="24"/>
          <w:szCs w:val="24"/>
        </w:rPr>
        <w:t xml:space="preserve">  тыс</w:t>
      </w:r>
      <w:proofErr w:type="gramStart"/>
      <w:r w:rsidRPr="004D63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63E9">
        <w:rPr>
          <w:rFonts w:ascii="Times New Roman" w:hAnsi="Times New Roman" w:cs="Times New Roman"/>
          <w:sz w:val="24"/>
          <w:szCs w:val="24"/>
        </w:rPr>
        <w:t>уб.,</w:t>
      </w:r>
      <w:r w:rsidRPr="004D63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6DE4" w:rsidRPr="004D63E9" w:rsidRDefault="00486DE4" w:rsidP="00486DE4">
      <w:pPr>
        <w:pStyle w:val="a6"/>
        <w:snapToGrid w:val="0"/>
      </w:pPr>
      <w:r w:rsidRPr="004D63E9">
        <w:t xml:space="preserve">2023 год – </w:t>
      </w:r>
      <w:r w:rsidR="004D63E9" w:rsidRPr="004D63E9">
        <w:t>424,26</w:t>
      </w:r>
      <w:r w:rsidRPr="004D63E9">
        <w:t xml:space="preserve">   тыс</w:t>
      </w:r>
      <w:proofErr w:type="gramStart"/>
      <w:r w:rsidRPr="004D63E9">
        <w:t>.р</w:t>
      </w:r>
      <w:proofErr w:type="gramEnd"/>
      <w:r w:rsidRPr="004D63E9">
        <w:t>уб.</w:t>
      </w:r>
    </w:p>
    <w:p w:rsidR="004D63E9" w:rsidRPr="004D63E9" w:rsidRDefault="004D63E9" w:rsidP="001F08B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</w:t>
      </w:r>
      <w:r w:rsidR="00AB49D5">
        <w:rPr>
          <w:rFonts w:ascii="Times New Roman" w:hAnsi="Times New Roman" w:cs="Times New Roman"/>
          <w:sz w:val="24"/>
          <w:szCs w:val="24"/>
        </w:rPr>
        <w:t>1.5</w:t>
      </w:r>
      <w:r w:rsidRPr="004D63E9">
        <w:rPr>
          <w:rFonts w:ascii="Times New Roman" w:hAnsi="Times New Roman" w:cs="Times New Roman"/>
          <w:sz w:val="24"/>
          <w:szCs w:val="24"/>
        </w:rPr>
        <w:t>. Общий объем бюджетных ассигнований подпрограммы «</w:t>
      </w:r>
      <w:r w:rsidRPr="00AB49D5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Елнатского сельского поселения»</w:t>
      </w:r>
      <w:r w:rsidRPr="00BB3F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63E9">
        <w:rPr>
          <w:rFonts w:ascii="Times New Roman" w:hAnsi="Times New Roman" w:cs="Times New Roman"/>
          <w:sz w:val="24"/>
          <w:szCs w:val="24"/>
        </w:rPr>
        <w:t>изложить в новой  редакции:</w:t>
      </w:r>
    </w:p>
    <w:p w:rsidR="004D63E9" w:rsidRPr="004D63E9" w:rsidRDefault="004D63E9" w:rsidP="004D63E9">
      <w:pPr>
        <w:pStyle w:val="a6"/>
        <w:snapToGrid w:val="0"/>
        <w:rPr>
          <w:rFonts w:eastAsia="Courier New"/>
        </w:rPr>
      </w:pPr>
      <w:r w:rsidRPr="004D63E9">
        <w:rPr>
          <w:rFonts w:eastAsia="Courier New"/>
        </w:rPr>
        <w:t xml:space="preserve">«Общий объем  бюджетных ассигнований: </w:t>
      </w:r>
      <w:r w:rsidR="001F08B1">
        <w:rPr>
          <w:rFonts w:eastAsia="Courier New"/>
        </w:rPr>
        <w:t>1549,00</w:t>
      </w:r>
      <w:r w:rsidRPr="004D63E9">
        <w:rPr>
          <w:rFonts w:eastAsia="Courier New"/>
        </w:rPr>
        <w:t xml:space="preserve"> т.р.</w:t>
      </w:r>
    </w:p>
    <w:p w:rsidR="004D63E9" w:rsidRPr="004D63E9" w:rsidRDefault="004D63E9" w:rsidP="004D63E9">
      <w:pPr>
        <w:pStyle w:val="a6"/>
        <w:snapToGrid w:val="0"/>
      </w:pPr>
      <w:r w:rsidRPr="004D63E9">
        <w:rPr>
          <w:rFonts w:eastAsia="Courier New"/>
        </w:rPr>
        <w:t xml:space="preserve"> </w:t>
      </w:r>
      <w:r w:rsidRPr="004D63E9">
        <w:t>2021 год –</w:t>
      </w:r>
      <w:r w:rsidR="001F08B1">
        <w:t>763,000</w:t>
      </w:r>
      <w:r w:rsidRPr="004D63E9">
        <w:t xml:space="preserve">   тыс</w:t>
      </w:r>
      <w:proofErr w:type="gramStart"/>
      <w:r w:rsidRPr="004D63E9">
        <w:t>.р</w:t>
      </w:r>
      <w:proofErr w:type="gramEnd"/>
      <w:r w:rsidRPr="004D63E9">
        <w:t>уб.</w:t>
      </w:r>
    </w:p>
    <w:p w:rsidR="004D63E9" w:rsidRPr="004D63E9" w:rsidRDefault="004D63E9" w:rsidP="004D63E9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4D63E9">
        <w:rPr>
          <w:rFonts w:ascii="Times New Roman" w:hAnsi="Times New Roman" w:cs="Times New Roman"/>
          <w:sz w:val="24"/>
          <w:szCs w:val="24"/>
        </w:rPr>
        <w:lastRenderedPageBreak/>
        <w:t xml:space="preserve">2022 год – </w:t>
      </w:r>
      <w:r w:rsidR="001F08B1">
        <w:rPr>
          <w:rFonts w:ascii="Times New Roman" w:hAnsi="Times New Roman" w:cs="Times New Roman"/>
          <w:sz w:val="24"/>
          <w:szCs w:val="24"/>
        </w:rPr>
        <w:t>393,00</w:t>
      </w:r>
      <w:r w:rsidRPr="004D63E9">
        <w:rPr>
          <w:rFonts w:ascii="Times New Roman" w:hAnsi="Times New Roman" w:cs="Times New Roman"/>
          <w:sz w:val="24"/>
          <w:szCs w:val="24"/>
        </w:rPr>
        <w:t xml:space="preserve">  тыс</w:t>
      </w:r>
      <w:proofErr w:type="gramStart"/>
      <w:r w:rsidRPr="004D63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63E9">
        <w:rPr>
          <w:rFonts w:ascii="Times New Roman" w:hAnsi="Times New Roman" w:cs="Times New Roman"/>
          <w:sz w:val="24"/>
          <w:szCs w:val="24"/>
        </w:rPr>
        <w:t>уб.,</w:t>
      </w:r>
      <w:r w:rsidRPr="004D63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63E9" w:rsidRPr="004D63E9" w:rsidRDefault="004D63E9" w:rsidP="004D63E9">
      <w:pPr>
        <w:pStyle w:val="a6"/>
        <w:snapToGrid w:val="0"/>
      </w:pPr>
      <w:r w:rsidRPr="004D63E9">
        <w:t xml:space="preserve">2023 год – </w:t>
      </w:r>
      <w:r w:rsidR="001F08B1">
        <w:t>393,00</w:t>
      </w:r>
      <w:r w:rsidRPr="004D63E9">
        <w:t xml:space="preserve">   тыс</w:t>
      </w:r>
      <w:proofErr w:type="gramStart"/>
      <w:r w:rsidRPr="004D63E9">
        <w:t>.р</w:t>
      </w:r>
      <w:proofErr w:type="gramEnd"/>
      <w:r w:rsidRPr="004D63E9">
        <w:t>уб.</w:t>
      </w:r>
    </w:p>
    <w:p w:rsidR="00486DE4" w:rsidRDefault="00AB49D5" w:rsidP="00AB49D5">
      <w:pPr>
        <w:pStyle w:val="a5"/>
      </w:pPr>
      <w:r>
        <w:t xml:space="preserve"> </w:t>
      </w:r>
      <w:r>
        <w:tab/>
      </w:r>
      <w:r w:rsidR="00486DE4">
        <w:t>1.</w:t>
      </w:r>
      <w:r w:rsidR="001F08B1">
        <w:t>6</w:t>
      </w:r>
      <w:r w:rsidR="00486DE4">
        <w:t>.</w:t>
      </w:r>
      <w:r w:rsidR="00486DE4" w:rsidRPr="00486DE4">
        <w:t xml:space="preserve"> </w:t>
      </w:r>
      <w:r w:rsidR="00486DE4">
        <w:t>Приложение 2</w:t>
      </w:r>
      <w:r w:rsidR="00486DE4" w:rsidRPr="00872126">
        <w:t xml:space="preserve"> к муниципальной программе</w:t>
      </w:r>
      <w:r w:rsidR="00486DE4">
        <w:t xml:space="preserve"> изложить в новой редакции</w:t>
      </w:r>
    </w:p>
    <w:p w:rsidR="00486DE4" w:rsidRPr="00872126" w:rsidRDefault="00486DE4" w:rsidP="00486DE4">
      <w:pPr>
        <w:ind w:firstLine="708"/>
        <w:jc w:val="both"/>
      </w:pPr>
      <w:r>
        <w:t xml:space="preserve"> ( прилагается).</w:t>
      </w:r>
    </w:p>
    <w:p w:rsidR="000A565C" w:rsidRPr="00CB2FD6" w:rsidRDefault="000A565C" w:rsidP="000A565C">
      <w:pPr>
        <w:pStyle w:val="a5"/>
        <w:ind w:firstLine="708"/>
        <w:jc w:val="both"/>
      </w:pPr>
      <w:r>
        <w:t xml:space="preserve">2. </w:t>
      </w:r>
      <w:r w:rsidRPr="00CB2FD6">
        <w:t xml:space="preserve"> Установить, что в ходе реализации мероприятия и объемы их финансирования подлежат ежегодной корректировке с учетом принятого бюджета  Елнатского сельского поселения.</w:t>
      </w:r>
    </w:p>
    <w:p w:rsidR="000A565C" w:rsidRPr="00CB2FD6" w:rsidRDefault="000A565C" w:rsidP="00486DE4">
      <w:pPr>
        <w:ind w:firstLine="708"/>
        <w:jc w:val="both"/>
      </w:pPr>
      <w:r w:rsidRPr="00CB2FD6">
        <w:t xml:space="preserve">3.  Настоящее постановление вступает в силу с </w:t>
      </w:r>
      <w:r>
        <w:t>момента подписания</w:t>
      </w:r>
      <w:r w:rsidR="00CA3A59">
        <w:t xml:space="preserve"> и распространяе</w:t>
      </w:r>
      <w:r w:rsidR="00F9571F">
        <w:t>тся  на правоотношения, возникшие с 01.01.2021г.</w:t>
      </w:r>
    </w:p>
    <w:p w:rsidR="000A565C" w:rsidRPr="00CB2FD6" w:rsidRDefault="00CA3A59" w:rsidP="000A565C">
      <w:pPr>
        <w:tabs>
          <w:tab w:val="num" w:pos="1199"/>
        </w:tabs>
        <w:jc w:val="both"/>
      </w:pPr>
      <w:r>
        <w:t xml:space="preserve">            </w:t>
      </w:r>
      <w:r w:rsidR="000A565C" w:rsidRPr="00CB2FD6">
        <w:t xml:space="preserve">4. Настоящее постановление обнародовать в порядке, предусмотренном </w:t>
      </w:r>
      <w:r w:rsidR="00AB49D5">
        <w:t>частью</w:t>
      </w:r>
      <w:r w:rsidR="000A565C" w:rsidRPr="00CB2FD6">
        <w:t xml:space="preserve"> 11 статьи 38 Устава Елнатского сельского поселения   и разместить на сайте администрации сельского поселения.</w:t>
      </w:r>
    </w:p>
    <w:p w:rsidR="000A565C" w:rsidRPr="00CB2FD6" w:rsidRDefault="000A565C" w:rsidP="00486DE4">
      <w:pPr>
        <w:ind w:firstLine="708"/>
        <w:jc w:val="both"/>
        <w:outlineLvl w:val="0"/>
      </w:pPr>
      <w:r w:rsidRPr="00CB2FD6">
        <w:t xml:space="preserve">5. </w:t>
      </w:r>
      <w:proofErr w:type="gramStart"/>
      <w:r w:rsidRPr="00CB2FD6">
        <w:t>Контроль за</w:t>
      </w:r>
      <w:proofErr w:type="gramEnd"/>
      <w:r w:rsidRPr="00CB2FD6">
        <w:t xml:space="preserve"> исполнением настоящего постановления оставляю за собой.</w:t>
      </w:r>
    </w:p>
    <w:p w:rsidR="000A565C" w:rsidRDefault="000A565C" w:rsidP="000A565C">
      <w:pPr>
        <w:ind w:firstLine="708"/>
        <w:jc w:val="both"/>
        <w:outlineLvl w:val="0"/>
      </w:pPr>
    </w:p>
    <w:p w:rsidR="000A565C" w:rsidRPr="00CB2FD6" w:rsidRDefault="000A565C" w:rsidP="000A565C">
      <w:pPr>
        <w:jc w:val="both"/>
        <w:outlineLvl w:val="0"/>
      </w:pPr>
      <w:r w:rsidRPr="00CB2FD6">
        <w:t>Глава Елнатского  сельского поселения</w:t>
      </w:r>
    </w:p>
    <w:p w:rsidR="000A565C" w:rsidRPr="00CB2FD6" w:rsidRDefault="000A565C" w:rsidP="000A565C">
      <w:pPr>
        <w:pStyle w:val="a5"/>
      </w:pPr>
      <w:r w:rsidRPr="00CB2FD6">
        <w:t xml:space="preserve">Юрьевецкого муниципального района </w:t>
      </w:r>
    </w:p>
    <w:p w:rsidR="000A565C" w:rsidRPr="00CB2FD6" w:rsidRDefault="000A565C" w:rsidP="000A565C">
      <w:pPr>
        <w:pStyle w:val="a5"/>
      </w:pPr>
      <w:r w:rsidRPr="00CB2FD6">
        <w:t xml:space="preserve">Ивановской области                                       </w:t>
      </w:r>
      <w:r>
        <w:t xml:space="preserve">                              </w:t>
      </w:r>
      <w:r w:rsidRPr="00CB2FD6">
        <w:t xml:space="preserve">     Г.И.Гарнова</w:t>
      </w:r>
    </w:p>
    <w:p w:rsidR="000A565C" w:rsidRDefault="000A565C" w:rsidP="000A565C">
      <w:pPr>
        <w:jc w:val="center"/>
        <w:outlineLvl w:val="0"/>
        <w:rPr>
          <w:sz w:val="40"/>
          <w:szCs w:val="40"/>
        </w:rPr>
      </w:pPr>
    </w:p>
    <w:p w:rsidR="00CA3A59" w:rsidRDefault="00CA3A59" w:rsidP="000A565C">
      <w:pPr>
        <w:jc w:val="center"/>
        <w:outlineLvl w:val="0"/>
        <w:rPr>
          <w:sz w:val="40"/>
          <w:szCs w:val="40"/>
        </w:rPr>
      </w:pPr>
    </w:p>
    <w:p w:rsidR="00CA3A59" w:rsidRDefault="00CA3A59" w:rsidP="000A565C">
      <w:pPr>
        <w:jc w:val="center"/>
        <w:outlineLvl w:val="0"/>
        <w:rPr>
          <w:sz w:val="40"/>
          <w:szCs w:val="40"/>
        </w:rPr>
      </w:pPr>
    </w:p>
    <w:p w:rsidR="00CA3A59" w:rsidRDefault="00CA3A59" w:rsidP="000A565C">
      <w:pPr>
        <w:jc w:val="center"/>
        <w:outlineLvl w:val="0"/>
        <w:rPr>
          <w:sz w:val="40"/>
          <w:szCs w:val="40"/>
        </w:rPr>
      </w:pPr>
    </w:p>
    <w:p w:rsidR="00CA3A59" w:rsidRDefault="00CA3A59" w:rsidP="000A565C">
      <w:pPr>
        <w:jc w:val="center"/>
        <w:outlineLvl w:val="0"/>
        <w:rPr>
          <w:sz w:val="40"/>
          <w:szCs w:val="40"/>
        </w:rPr>
      </w:pPr>
    </w:p>
    <w:p w:rsidR="00CA3A59" w:rsidRDefault="00CA3A59" w:rsidP="000A565C">
      <w:pPr>
        <w:jc w:val="center"/>
        <w:outlineLvl w:val="0"/>
        <w:rPr>
          <w:sz w:val="40"/>
          <w:szCs w:val="40"/>
        </w:rPr>
      </w:pPr>
    </w:p>
    <w:p w:rsidR="00CA3A59" w:rsidRDefault="00CA3A59" w:rsidP="000A565C">
      <w:pPr>
        <w:jc w:val="center"/>
        <w:outlineLvl w:val="0"/>
        <w:rPr>
          <w:sz w:val="40"/>
          <w:szCs w:val="40"/>
        </w:rPr>
      </w:pPr>
    </w:p>
    <w:p w:rsidR="00CA3A59" w:rsidRDefault="00CA3A59" w:rsidP="000A565C">
      <w:pPr>
        <w:jc w:val="center"/>
        <w:outlineLvl w:val="0"/>
        <w:rPr>
          <w:sz w:val="40"/>
          <w:szCs w:val="40"/>
        </w:rPr>
      </w:pPr>
    </w:p>
    <w:p w:rsidR="00CA3A59" w:rsidRDefault="00CA3A59" w:rsidP="000A565C">
      <w:pPr>
        <w:jc w:val="center"/>
        <w:outlineLvl w:val="0"/>
        <w:rPr>
          <w:sz w:val="40"/>
          <w:szCs w:val="40"/>
        </w:rPr>
      </w:pPr>
    </w:p>
    <w:p w:rsidR="00530DAB" w:rsidRDefault="00530DAB" w:rsidP="000A565C">
      <w:pPr>
        <w:jc w:val="center"/>
        <w:outlineLvl w:val="0"/>
        <w:rPr>
          <w:sz w:val="40"/>
          <w:szCs w:val="40"/>
        </w:rPr>
      </w:pPr>
    </w:p>
    <w:p w:rsidR="00530DAB" w:rsidRDefault="00530DAB" w:rsidP="000A565C">
      <w:pPr>
        <w:jc w:val="center"/>
        <w:outlineLvl w:val="0"/>
        <w:rPr>
          <w:sz w:val="40"/>
          <w:szCs w:val="40"/>
        </w:rPr>
      </w:pPr>
    </w:p>
    <w:p w:rsidR="00530DAB" w:rsidRDefault="00530DAB" w:rsidP="000A565C">
      <w:pPr>
        <w:jc w:val="center"/>
        <w:outlineLvl w:val="0"/>
        <w:rPr>
          <w:sz w:val="40"/>
          <w:szCs w:val="40"/>
        </w:rPr>
      </w:pPr>
    </w:p>
    <w:p w:rsidR="00530DAB" w:rsidRDefault="00530DAB" w:rsidP="000A565C">
      <w:pPr>
        <w:jc w:val="center"/>
        <w:outlineLvl w:val="0"/>
        <w:rPr>
          <w:sz w:val="40"/>
          <w:szCs w:val="40"/>
        </w:rPr>
      </w:pPr>
    </w:p>
    <w:p w:rsidR="00530DAB" w:rsidRDefault="00530DAB" w:rsidP="000A565C">
      <w:pPr>
        <w:jc w:val="center"/>
        <w:outlineLvl w:val="0"/>
        <w:rPr>
          <w:sz w:val="40"/>
          <w:szCs w:val="40"/>
        </w:rPr>
      </w:pPr>
    </w:p>
    <w:p w:rsidR="00530DAB" w:rsidRDefault="00530DAB" w:rsidP="000A565C">
      <w:pPr>
        <w:jc w:val="center"/>
        <w:outlineLvl w:val="0"/>
        <w:rPr>
          <w:sz w:val="40"/>
          <w:szCs w:val="40"/>
        </w:rPr>
      </w:pPr>
    </w:p>
    <w:p w:rsidR="00530DAB" w:rsidRDefault="00530DAB" w:rsidP="000A565C">
      <w:pPr>
        <w:jc w:val="center"/>
        <w:outlineLvl w:val="0"/>
        <w:rPr>
          <w:sz w:val="40"/>
          <w:szCs w:val="40"/>
        </w:rPr>
      </w:pPr>
    </w:p>
    <w:p w:rsidR="00530DAB" w:rsidRDefault="00530DAB" w:rsidP="000A565C">
      <w:pPr>
        <w:jc w:val="center"/>
        <w:outlineLvl w:val="0"/>
        <w:rPr>
          <w:sz w:val="40"/>
          <w:szCs w:val="40"/>
        </w:rPr>
      </w:pPr>
    </w:p>
    <w:p w:rsidR="00530DAB" w:rsidRDefault="00530DAB" w:rsidP="000A565C">
      <w:pPr>
        <w:jc w:val="center"/>
        <w:outlineLvl w:val="0"/>
        <w:rPr>
          <w:sz w:val="40"/>
          <w:szCs w:val="40"/>
        </w:rPr>
      </w:pPr>
    </w:p>
    <w:p w:rsidR="00530DAB" w:rsidRDefault="00530DAB" w:rsidP="000A565C">
      <w:pPr>
        <w:jc w:val="center"/>
        <w:outlineLvl w:val="0"/>
        <w:rPr>
          <w:sz w:val="40"/>
          <w:szCs w:val="40"/>
        </w:rPr>
      </w:pPr>
    </w:p>
    <w:p w:rsidR="00530DAB" w:rsidRDefault="00530DAB" w:rsidP="000A565C">
      <w:pPr>
        <w:jc w:val="center"/>
        <w:outlineLvl w:val="0"/>
        <w:rPr>
          <w:sz w:val="40"/>
          <w:szCs w:val="40"/>
        </w:rPr>
      </w:pPr>
    </w:p>
    <w:p w:rsidR="00AB49D5" w:rsidRDefault="00AB49D5" w:rsidP="000A565C">
      <w:pPr>
        <w:jc w:val="center"/>
        <w:outlineLvl w:val="0"/>
        <w:rPr>
          <w:sz w:val="40"/>
          <w:szCs w:val="40"/>
        </w:rPr>
      </w:pPr>
    </w:p>
    <w:p w:rsidR="000A565C" w:rsidRDefault="000A565C" w:rsidP="000A565C">
      <w:pPr>
        <w:pStyle w:val="a5"/>
        <w:jc w:val="right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Приложение </w:t>
      </w:r>
    </w:p>
    <w:p w:rsidR="000A565C" w:rsidRDefault="000A565C" w:rsidP="000A565C">
      <w:pPr>
        <w:pStyle w:val="a5"/>
        <w:jc w:val="right"/>
      </w:pPr>
      <w:r>
        <w:t xml:space="preserve"> к муниципальной программе</w:t>
      </w:r>
    </w:p>
    <w:p w:rsidR="000A565C" w:rsidRDefault="000A565C" w:rsidP="000A565C">
      <w:pPr>
        <w:pStyle w:val="a5"/>
        <w:jc w:val="right"/>
      </w:pPr>
      <w:r>
        <w:t>«Развитие жилищно-коммунального комплекса и</w:t>
      </w:r>
    </w:p>
    <w:p w:rsidR="000A565C" w:rsidRDefault="000A565C" w:rsidP="000A565C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0A565C" w:rsidRDefault="000A565C" w:rsidP="000A565C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0A565C" w:rsidRDefault="000A565C" w:rsidP="000A565C">
      <w:pPr>
        <w:pStyle w:val="a5"/>
        <w:jc w:val="center"/>
        <w:rPr>
          <w:b/>
        </w:rPr>
      </w:pPr>
      <w:r>
        <w:rPr>
          <w:b/>
        </w:rPr>
        <w:t xml:space="preserve">                                                  </w:t>
      </w:r>
      <w:r w:rsidR="00E675F8">
        <w:rPr>
          <w:b/>
        </w:rPr>
        <w:t xml:space="preserve">            </w:t>
      </w:r>
      <w:r w:rsidR="00530DAB">
        <w:rPr>
          <w:b/>
        </w:rPr>
        <w:t xml:space="preserve">                                    </w:t>
      </w:r>
      <w:r w:rsidR="00E675F8">
        <w:rPr>
          <w:b/>
        </w:rPr>
        <w:t xml:space="preserve"> В редакции от 10.02</w:t>
      </w:r>
      <w:r>
        <w:rPr>
          <w:b/>
        </w:rPr>
        <w:t>.202</w:t>
      </w:r>
      <w:r w:rsidR="00E675F8">
        <w:rPr>
          <w:b/>
        </w:rPr>
        <w:t>1</w:t>
      </w:r>
      <w:r>
        <w:rPr>
          <w:b/>
        </w:rPr>
        <w:t>№</w:t>
      </w:r>
      <w:r w:rsidR="00E675F8">
        <w:rPr>
          <w:b/>
        </w:rPr>
        <w:t>13</w:t>
      </w:r>
    </w:p>
    <w:p w:rsidR="000A565C" w:rsidRDefault="000A565C" w:rsidP="000A5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65C" w:rsidRDefault="000A565C" w:rsidP="000A5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65C" w:rsidRDefault="000A565C" w:rsidP="000A5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0A565C" w:rsidRDefault="000A565C" w:rsidP="000A5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«Формирование доступной среды сельского поселения» </w:t>
      </w:r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65C" w:rsidRDefault="000A565C" w:rsidP="000A565C">
      <w:pPr>
        <w:jc w:val="center"/>
        <w:outlineLvl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6229"/>
      </w:tblGrid>
      <w:tr w:rsidR="000A565C" w:rsidTr="00006B71">
        <w:trPr>
          <w:trHeight w:val="57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/>
              </w:rPr>
              <w:t>ПАСПОРТ ПОДПРОГРАММЫ</w:t>
            </w:r>
          </w:p>
        </w:tc>
      </w:tr>
      <w:tr w:rsidR="000A565C" w:rsidTr="00006B71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подпрограммы</w:t>
            </w:r>
          </w:p>
          <w:p w:rsidR="000A565C" w:rsidRDefault="000A565C" w:rsidP="00006B71">
            <w:pPr>
              <w:suppressAutoHyphens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Pr="00E166AA" w:rsidRDefault="000A565C" w:rsidP="00006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</w:t>
            </w:r>
            <w:r w:rsidRPr="00E166AA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среды сельского поселения» </w:t>
            </w:r>
          </w:p>
          <w:p w:rsidR="000A565C" w:rsidRDefault="000A565C" w:rsidP="00006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65C" w:rsidRDefault="000A565C" w:rsidP="00006B71">
            <w:pPr>
              <w:suppressAutoHyphens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</w:tr>
      <w:tr w:rsidR="000A565C" w:rsidTr="00006B71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Перечень основных мероприятий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jc w:val="both"/>
            </w:pPr>
            <w:r>
              <w:t>Мероприятия реализуются в рамках местных инициатив:</w:t>
            </w:r>
          </w:p>
          <w:p w:rsidR="000A565C" w:rsidRDefault="000A565C" w:rsidP="00006B71">
            <w:pPr>
              <w:jc w:val="both"/>
            </w:pPr>
            <w:r>
              <w:t xml:space="preserve">-Обустройство мест общего пользования и массового отдыха населения  </w:t>
            </w:r>
          </w:p>
          <w:p w:rsidR="000A565C" w:rsidRDefault="000A565C" w:rsidP="00006B71">
            <w:pPr>
              <w:jc w:val="both"/>
            </w:pPr>
            <w:r>
              <w:t>- Мероприятия по обустройству дворовых территорий</w:t>
            </w:r>
          </w:p>
          <w:p w:rsidR="000A565C" w:rsidRDefault="000A565C" w:rsidP="00A5597D">
            <w:pPr>
              <w:suppressAutoHyphens/>
              <w:jc w:val="both"/>
            </w:pPr>
            <w:r>
              <w:t xml:space="preserve">-Мероприятия по благоустройству </w:t>
            </w:r>
          </w:p>
        </w:tc>
      </w:tr>
      <w:tr w:rsidR="000A565C" w:rsidTr="00006B71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Срок реализации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jc w:val="both"/>
            </w:pPr>
            <w:r>
              <w:t>202</w:t>
            </w:r>
            <w:r w:rsidR="00E675F8">
              <w:t>1 – 2023</w:t>
            </w:r>
            <w:r>
              <w:t xml:space="preserve"> годы</w:t>
            </w:r>
          </w:p>
          <w:p w:rsidR="000A565C" w:rsidRDefault="000A565C" w:rsidP="00006B71">
            <w:pPr>
              <w:jc w:val="both"/>
            </w:pPr>
          </w:p>
          <w:p w:rsidR="000A565C" w:rsidRDefault="000A565C" w:rsidP="00006B71">
            <w:pPr>
              <w:suppressAutoHyphens/>
              <w:jc w:val="center"/>
              <w:outlineLvl w:val="0"/>
              <w:rPr>
                <w:b/>
                <w:bCs/>
              </w:rPr>
            </w:pPr>
          </w:p>
        </w:tc>
      </w:tr>
      <w:tr w:rsidR="000A565C" w:rsidTr="00006B71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jc w:val="center"/>
              <w:outlineLvl w:val="0"/>
              <w:rPr>
                <w:b/>
                <w:bCs/>
              </w:rPr>
            </w:pPr>
            <w:r>
              <w:rPr>
                <w:bCs/>
              </w:rPr>
              <w:t>Исполнитель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- Администрация Елнатского сельского поселения</w:t>
            </w:r>
          </w:p>
          <w:p w:rsidR="000A565C" w:rsidRDefault="000A565C" w:rsidP="00006B71">
            <w:pPr>
              <w:suppressAutoHyphens/>
              <w:jc w:val="both"/>
              <w:outlineLvl w:val="0"/>
              <w:rPr>
                <w:bCs/>
              </w:rPr>
            </w:pPr>
            <w:r>
              <w:t xml:space="preserve"> - территориальное общественное самоуправление (ТОС)</w:t>
            </w:r>
          </w:p>
        </w:tc>
      </w:tr>
      <w:tr w:rsidR="000A565C" w:rsidTr="00006B71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outlineLvl w:val="0"/>
              <w:rPr>
                <w:bCs/>
              </w:rPr>
            </w:pPr>
            <w:r>
              <w:rPr>
                <w:bCs/>
              </w:rPr>
              <w:t>Объем ресурсного обеспечения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r>
              <w:t>Общий объем бюджетных ассигнований:</w:t>
            </w:r>
          </w:p>
          <w:p w:rsidR="000A565C" w:rsidRPr="00530DAB" w:rsidRDefault="000A565C" w:rsidP="00006B71">
            <w:r w:rsidRPr="00530DAB">
              <w:t>202</w:t>
            </w:r>
            <w:r w:rsidR="00E675F8" w:rsidRPr="00530DAB">
              <w:t>1</w:t>
            </w:r>
            <w:r w:rsidRPr="00530DAB">
              <w:t xml:space="preserve"> год –   </w:t>
            </w:r>
            <w:r w:rsidR="00415DD7">
              <w:t>99732,00</w:t>
            </w:r>
            <w:r w:rsidRPr="00530DAB">
              <w:t xml:space="preserve"> руб. </w:t>
            </w:r>
          </w:p>
          <w:p w:rsidR="000A565C" w:rsidRPr="00530DAB" w:rsidRDefault="00E675F8" w:rsidP="00006B71">
            <w:r w:rsidRPr="00530DAB">
              <w:t>2022</w:t>
            </w:r>
            <w:r w:rsidR="000A565C" w:rsidRPr="00530DAB">
              <w:t xml:space="preserve"> год  –  0,0 руб.</w:t>
            </w:r>
          </w:p>
          <w:p w:rsidR="000A565C" w:rsidRPr="00530DAB" w:rsidRDefault="000A565C" w:rsidP="00006B71">
            <w:r w:rsidRPr="00530DAB">
              <w:t>202</w:t>
            </w:r>
            <w:r w:rsidR="00E675F8" w:rsidRPr="00530DAB">
              <w:t>3</w:t>
            </w:r>
            <w:r w:rsidRPr="00530DAB">
              <w:t xml:space="preserve"> год –    0,0 руб.</w:t>
            </w:r>
          </w:p>
          <w:p w:rsidR="000A565C" w:rsidRPr="00530DAB" w:rsidRDefault="000A565C" w:rsidP="00006B71">
            <w:r w:rsidRPr="00530DAB">
              <w:t xml:space="preserve"> </w:t>
            </w:r>
          </w:p>
          <w:p w:rsidR="000A565C" w:rsidRPr="00530DAB" w:rsidRDefault="000A565C" w:rsidP="00006B71">
            <w:r w:rsidRPr="00530DAB">
              <w:t>Средства областного бюджета:</w:t>
            </w:r>
          </w:p>
          <w:p w:rsidR="000A565C" w:rsidRPr="00530DAB" w:rsidRDefault="00E675F8" w:rsidP="00006B71">
            <w:r w:rsidRPr="00530DAB">
              <w:t>2021</w:t>
            </w:r>
            <w:r w:rsidR="000A565C" w:rsidRPr="00530DAB">
              <w:t xml:space="preserve"> год –  0,0 руб.</w:t>
            </w:r>
          </w:p>
          <w:p w:rsidR="000A565C" w:rsidRPr="00530DAB" w:rsidRDefault="000A565C" w:rsidP="00006B71">
            <w:r w:rsidRPr="00530DAB">
              <w:t>202</w:t>
            </w:r>
            <w:r w:rsidR="00E675F8" w:rsidRPr="00530DAB">
              <w:t>2</w:t>
            </w:r>
            <w:r w:rsidRPr="00530DAB">
              <w:t xml:space="preserve"> год -   0,0 руб.</w:t>
            </w:r>
          </w:p>
          <w:p w:rsidR="000A565C" w:rsidRPr="00530DAB" w:rsidRDefault="000A565C" w:rsidP="00006B71">
            <w:r w:rsidRPr="00530DAB">
              <w:t>202</w:t>
            </w:r>
            <w:r w:rsidR="00E675F8" w:rsidRPr="00530DAB">
              <w:t>3</w:t>
            </w:r>
            <w:r w:rsidRPr="00530DAB">
              <w:t xml:space="preserve"> год -   0,0 руб.</w:t>
            </w:r>
          </w:p>
          <w:p w:rsidR="000A565C" w:rsidRPr="00530DAB" w:rsidRDefault="000A565C" w:rsidP="00006B71">
            <w:pPr>
              <w:suppressAutoHyphens/>
            </w:pPr>
            <w:r w:rsidRPr="00530DAB">
              <w:t xml:space="preserve"> Внебюджетные средства: </w:t>
            </w:r>
          </w:p>
          <w:p w:rsidR="000A565C" w:rsidRPr="00530DAB" w:rsidRDefault="000A565C" w:rsidP="00006B71">
            <w:pPr>
              <w:suppressAutoHyphens/>
            </w:pPr>
            <w:r w:rsidRPr="00530DAB">
              <w:t>202</w:t>
            </w:r>
            <w:r w:rsidR="00E675F8" w:rsidRPr="00530DAB">
              <w:t>1</w:t>
            </w:r>
            <w:r w:rsidRPr="00530DAB">
              <w:t xml:space="preserve"> год - </w:t>
            </w:r>
            <w:r w:rsidR="00530DAB" w:rsidRPr="00530DAB">
              <w:t xml:space="preserve"> </w:t>
            </w:r>
            <w:r w:rsidR="00530DAB">
              <w:t>11967,84</w:t>
            </w:r>
            <w:r w:rsidRPr="00530DAB">
              <w:t xml:space="preserve"> руб.</w:t>
            </w:r>
          </w:p>
          <w:p w:rsidR="000A565C" w:rsidRPr="00530DAB" w:rsidRDefault="000A565C" w:rsidP="00006B71">
            <w:pPr>
              <w:suppressAutoHyphens/>
            </w:pPr>
            <w:r w:rsidRPr="00530DAB">
              <w:t>202</w:t>
            </w:r>
            <w:r w:rsidR="00E675F8" w:rsidRPr="00530DAB">
              <w:t>2</w:t>
            </w:r>
            <w:r w:rsidRPr="00530DAB">
              <w:t xml:space="preserve"> год -    0,0 руб.</w:t>
            </w:r>
          </w:p>
          <w:p w:rsidR="000A565C" w:rsidRDefault="000A565C" w:rsidP="00E675F8">
            <w:pPr>
              <w:suppressAutoHyphens/>
            </w:pPr>
            <w:r w:rsidRPr="00530DAB">
              <w:t>202</w:t>
            </w:r>
            <w:r w:rsidR="00E675F8" w:rsidRPr="00530DAB">
              <w:t>3</w:t>
            </w:r>
            <w:r w:rsidRPr="00530DAB">
              <w:t xml:space="preserve"> год -    0,0 руб.</w:t>
            </w:r>
          </w:p>
        </w:tc>
      </w:tr>
    </w:tbl>
    <w:p w:rsidR="000A565C" w:rsidRDefault="000A565C" w:rsidP="000A5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65C" w:rsidRDefault="000A565C" w:rsidP="000A5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II. Характеристика текущего состояния сферы </w:t>
      </w:r>
    </w:p>
    <w:p w:rsidR="000A565C" w:rsidRDefault="000A565C" w:rsidP="000A56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подпрограммы  </w:t>
      </w:r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 . Характеристика благоустройства дворовых  и придомовых территорий.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жилых домов всего- 832. Из них  56 многоквартирных жилых домов. Основная часть домов построена более 50 лет назад.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дворов жилищного фонда и придомовых территорий на сегодняшний день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полностью или частично не отвечает нормативным требованиям.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Асфальтовое покрытие частично или полностью пришло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внегодность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на подъездах к дворовым территориям и внутри домовых территорий, проездов и тротуаров. </w:t>
      </w:r>
      <w:r>
        <w:rPr>
          <w:rFonts w:ascii="Times New Roman" w:hAnsi="Times New Roman" w:cs="Times New Roman"/>
          <w:sz w:val="24"/>
          <w:szCs w:val="24"/>
        </w:rPr>
        <w:lastRenderedPageBreak/>
        <w:t>Асфальтобетонное покрытие более чем на 90 % придомовых и внутри домовых территорий имеет высокий физический износ,   уличная дорожная сеть не соответствует требованиям.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  зрелыми или перестойными деревьями, на газонах не устроены цветники.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ряде дворов отсутствует освещение придомовых территорий, необходимый набор малых форм и обустроенных площадок. Наличие на придомовых территориях разрушенных хозяйственных строений создает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 среды сельского поселения.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 и улично-дорожной сети, озеленения, освещения дворовых территорий, обустройства  отвода дождевой и грунтовой канализации  не решены в полном объеме в связи с недостаточным финансированием отрасли.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благоустройству дворовых и придомовых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 и придомовых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комфортной среды, улучшение содержания и безопасности дворовых  и придомовых территорий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0A565C" w:rsidRDefault="000A565C" w:rsidP="000A565C">
      <w:pPr>
        <w:pStyle w:val="Default"/>
        <w:ind w:firstLine="540"/>
        <w:jc w:val="both"/>
        <w:rPr>
          <w:color w:val="auto"/>
        </w:rPr>
      </w:pPr>
      <w:r>
        <w:t xml:space="preserve">Реализация подпрограммы позволит создать благоприятные условия среды обитания, повысить комфортность проживания населения поселения,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>
        <w:rPr>
          <w:color w:val="auto"/>
        </w:rPr>
        <w:t xml:space="preserve">обеспечить физическую, пространственную и информационную доступность зданий, сооружений, дворовых  и придомовых территорий для инвалидов и других </w:t>
      </w:r>
      <w:proofErr w:type="spellStart"/>
      <w:r>
        <w:rPr>
          <w:color w:val="auto"/>
        </w:rPr>
        <w:t>маломобильных</w:t>
      </w:r>
      <w:proofErr w:type="spellEnd"/>
      <w:r>
        <w:rPr>
          <w:color w:val="auto"/>
        </w:rPr>
        <w:t xml:space="preserve"> групп населения.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Характеристика сферы благоустройства общественных территорий общего пользования и мест массового отдыха населения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облик населенных пунктов,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многом зависят от степени благоустроенности территории, от площади озеленения.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Озелененные территории вместе с насаждениями и цветниками создают образ населенных пунктов, формируют благоприятную и комфортную среду для жителей поселения, выполняют рекреационные и санитарно-защитные функции.  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Елнатского сельского поселения имеется  немало территорий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 общего пользования, которые требуют проведения различного вида благоустройства.  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озеленение, уход за зелеными насаждениями;</w:t>
      </w:r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  иными некапитальными объектами;</w:t>
      </w:r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 и урн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ремонта подъездов к дворовым территориям и внутри домовых территорий</w:t>
      </w:r>
    </w:p>
    <w:p w:rsidR="000A565C" w:rsidRDefault="000A565C" w:rsidP="000A565C">
      <w:pPr>
        <w:pStyle w:val="Default"/>
        <w:jc w:val="both"/>
        <w:rPr>
          <w:color w:val="auto"/>
        </w:rPr>
      </w:pPr>
      <w:r>
        <w:t xml:space="preserve">- </w:t>
      </w:r>
      <w:r>
        <w:rPr>
          <w:color w:val="auto"/>
        </w:rPr>
        <w:t xml:space="preserve">обеспечение физической, пространственной и информационной доступности общественных территорий для инвалидов и других </w:t>
      </w:r>
      <w:proofErr w:type="spellStart"/>
      <w:r>
        <w:rPr>
          <w:color w:val="auto"/>
        </w:rPr>
        <w:t>маломобильных</w:t>
      </w:r>
      <w:proofErr w:type="spellEnd"/>
      <w:r>
        <w:rPr>
          <w:color w:val="auto"/>
        </w:rPr>
        <w:t xml:space="preserve"> групп населения.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всего комплекса работ, предусмотренных   подпрограммой, создаст условия для благоустроенности и придания привлекательности объектам озеленения Елнатского сельского поселения.</w:t>
      </w:r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65C" w:rsidRDefault="000A565C" w:rsidP="000A5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III.  Цели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задачи  и ожидаемые результаты </w:t>
      </w:r>
    </w:p>
    <w:p w:rsidR="000A565C" w:rsidRDefault="000A565C" w:rsidP="000A56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подпрограммы  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Основной целью подпрограммы является повышение уровня благоустройства территорий Елнатского сельского поселения;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Основные задачи подпрограммы, направленные на достижение вышеуказанных целей, заключаются в следующем:</w:t>
      </w:r>
    </w:p>
    <w:p w:rsidR="000A565C" w:rsidRDefault="000A565C" w:rsidP="000A565C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Повышение уровня благоустройства дворовых  и придомовых территорий Елнатского сельского поселения </w:t>
      </w:r>
    </w:p>
    <w:p w:rsidR="000A565C" w:rsidRDefault="000A565C" w:rsidP="000A565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Повышение уровня благоустройства общественных территорий общего пользования Елнатского сельского поселения </w:t>
      </w:r>
    </w:p>
    <w:p w:rsidR="000A565C" w:rsidRDefault="000A565C" w:rsidP="000A565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уровня благоустройства мест массового отдыха населения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Елнатского сельского поселения.</w:t>
      </w:r>
    </w:p>
    <w:p w:rsidR="000A565C" w:rsidRDefault="000A565C" w:rsidP="000A56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Привлечение к участию в благоустройстве жителей поселения в рамках местных инициатив.</w:t>
      </w:r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65C" w:rsidRDefault="000A565C" w:rsidP="000A5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1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5"/>
        <w:gridCol w:w="2693"/>
        <w:gridCol w:w="851"/>
        <w:gridCol w:w="992"/>
        <w:gridCol w:w="850"/>
        <w:gridCol w:w="851"/>
      </w:tblGrid>
      <w:tr w:rsidR="00E675F8" w:rsidTr="00E675F8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Default="00E675F8" w:rsidP="00006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Default="00E675F8" w:rsidP="00006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Default="00E675F8" w:rsidP="00006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Default="00E675F8" w:rsidP="00E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Default="00E675F8" w:rsidP="00E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Default="00E675F8" w:rsidP="00E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675F8" w:rsidTr="00E675F8"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Default="00E675F8" w:rsidP="00006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Повышение уровня благоустройства территорий Елнатского сельского поселения</w:t>
            </w:r>
          </w:p>
          <w:p w:rsidR="00E675F8" w:rsidRDefault="00E675F8" w:rsidP="00006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Default="00E675F8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   и придомовых территорий от общего количества дворовых  и придомовых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Default="00E675F8" w:rsidP="00006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Default="00F9571F" w:rsidP="00006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675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Default="00F9571F" w:rsidP="00E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5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Default="00F9571F" w:rsidP="00006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675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75F8" w:rsidTr="00E675F8">
        <w:trPr>
          <w:trHeight w:val="314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Default="00E675F8" w:rsidP="00006B71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Pr="00415DD7" w:rsidRDefault="00E675F8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DD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общего пользования от общего количества таких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Pr="00415DD7" w:rsidRDefault="00E675F8" w:rsidP="00006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Pr="00415DD7" w:rsidRDefault="00E675F8" w:rsidP="00E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571F" w:rsidRPr="00415D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Pr="00415DD7" w:rsidRDefault="00F9571F" w:rsidP="00006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F8" w:rsidRPr="00415DD7" w:rsidRDefault="00E675F8" w:rsidP="00006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05268">
        <w:rPr>
          <w:rFonts w:ascii="Times New Roman" w:hAnsi="Times New Roman" w:cs="Times New Roman"/>
          <w:sz w:val="24"/>
          <w:szCs w:val="24"/>
        </w:rPr>
        <w:t>. В результате реализации мероприятий подпрограммы ожидается снижение доли</w:t>
      </w:r>
      <w:r>
        <w:rPr>
          <w:rFonts w:ascii="Times New Roman" w:hAnsi="Times New Roman" w:cs="Times New Roman"/>
          <w:sz w:val="24"/>
          <w:szCs w:val="24"/>
        </w:rPr>
        <w:t xml:space="preserve"> неблагоустроенных дворовых, придомовых и муниципальных территорий общего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пользования.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Успешное выполнение задач подпрограммы позволит улучшить условия проживания и жизнедеятельности населения сельского поселения и повысить привлекательность населенных пунктов.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Для реализации мероприятий подпрограммы подготовлены следующие документы: </w:t>
      </w:r>
    </w:p>
    <w:p w:rsidR="000A565C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3B">
        <w:rPr>
          <w:rFonts w:ascii="Times New Roman" w:hAnsi="Times New Roman" w:cs="Times New Roman"/>
          <w:sz w:val="24"/>
          <w:szCs w:val="24"/>
        </w:rPr>
        <w:t xml:space="preserve">-перечень работ по благоустройству </w:t>
      </w:r>
      <w:r w:rsidR="0003073B" w:rsidRPr="0003073B">
        <w:rPr>
          <w:rFonts w:ascii="Times New Roman" w:hAnsi="Times New Roman" w:cs="Times New Roman"/>
          <w:sz w:val="24"/>
          <w:szCs w:val="24"/>
        </w:rPr>
        <w:t xml:space="preserve">общественных территорий, </w:t>
      </w:r>
      <w:r w:rsidRPr="0003073B">
        <w:rPr>
          <w:rFonts w:ascii="Times New Roman" w:hAnsi="Times New Roman" w:cs="Times New Roman"/>
          <w:sz w:val="24"/>
          <w:szCs w:val="24"/>
        </w:rPr>
        <w:t>подъездных путей к дворовым и внутри дворовых территорий, озеленение;</w:t>
      </w:r>
    </w:p>
    <w:p w:rsidR="000A565C" w:rsidRDefault="000A565C" w:rsidP="000A565C">
      <w:pPr>
        <w:jc w:val="both"/>
      </w:pPr>
      <w:r>
        <w:rPr>
          <w:bCs/>
        </w:rPr>
        <w:t xml:space="preserve"> </w:t>
      </w:r>
      <w:r>
        <w:t xml:space="preserve">      - порядок разработки, обсуждения с заинтересованными лицами и утверждения дизай</w:t>
      </w:r>
      <w:proofErr w:type="gramStart"/>
      <w:r>
        <w:t>н-</w:t>
      </w:r>
      <w:proofErr w:type="gramEnd"/>
      <w:r>
        <w:t xml:space="preserve"> проектов благоустройства   территории, в границах включаемых в подпрограмму «Формирования доступной среды сельского поселения» муниципальной программы </w:t>
      </w:r>
      <w:r w:rsidRPr="00CB2FD6">
        <w:t>«</w:t>
      </w:r>
      <w:r>
        <w:t xml:space="preserve">Развитие жилищно-коммунального комплекса и повышения энергетической эффективности в </w:t>
      </w:r>
      <w:proofErr w:type="spellStart"/>
      <w:r>
        <w:t>Елнатском</w:t>
      </w:r>
      <w:proofErr w:type="spellEnd"/>
      <w:r>
        <w:t xml:space="preserve"> сельском поселении»;</w:t>
      </w:r>
    </w:p>
    <w:p w:rsidR="000A565C" w:rsidRDefault="000A565C" w:rsidP="000A565C">
      <w:pPr>
        <w:widowControl w:val="0"/>
        <w:ind w:firstLine="360"/>
        <w:jc w:val="both"/>
        <w:outlineLvl w:val="2"/>
      </w:pPr>
      <w:r>
        <w:t xml:space="preserve">  </w:t>
      </w:r>
      <w:r w:rsidRPr="00863829">
        <w:t xml:space="preserve">- </w:t>
      </w:r>
      <w:r>
        <w:t xml:space="preserve">порядок </w:t>
      </w:r>
      <w:r w:rsidRPr="00863829">
        <w:t xml:space="preserve"> и форма участия (трудовое и (или) финансовое) заинтересованных лиц в выполнении   перечня работ по благоустройству </w:t>
      </w:r>
      <w:r w:rsidR="0003073B">
        <w:t xml:space="preserve"> </w:t>
      </w:r>
      <w:r w:rsidRPr="00863829">
        <w:t>в границах территории</w:t>
      </w:r>
      <w:r w:rsidR="00583922">
        <w:t xml:space="preserve"> </w:t>
      </w:r>
      <w:r w:rsidR="0003073B">
        <w:t xml:space="preserve"> Елнатского сельского поселения в </w:t>
      </w:r>
      <w:r w:rsidR="00EE6E45">
        <w:t>рамках местных инициатив</w:t>
      </w:r>
      <w:r w:rsidR="0003073B">
        <w:t>.</w:t>
      </w:r>
    </w:p>
    <w:p w:rsidR="000A565C" w:rsidRPr="00F613F1" w:rsidRDefault="000A565C" w:rsidP="000A56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3F1">
        <w:t>-</w:t>
      </w:r>
      <w:r w:rsidRPr="00F613F1">
        <w:rPr>
          <w:rFonts w:ascii="Times New Roman" w:hAnsi="Times New Roman" w:cs="Times New Roman"/>
          <w:sz w:val="24"/>
          <w:szCs w:val="24"/>
        </w:rPr>
        <w:t xml:space="preserve">  порядок аккумулирования и расходования средств заинтересованных лиц, направляемых на выполн</w:t>
      </w:r>
      <w:r w:rsidR="00583922">
        <w:rPr>
          <w:rFonts w:ascii="Times New Roman" w:hAnsi="Times New Roman" w:cs="Times New Roman"/>
          <w:sz w:val="24"/>
          <w:szCs w:val="24"/>
        </w:rPr>
        <w:t xml:space="preserve">ение работ по благоустройству  </w:t>
      </w:r>
      <w:r w:rsidRPr="00F613F1">
        <w:rPr>
          <w:rFonts w:ascii="Times New Roman" w:hAnsi="Times New Roman" w:cs="Times New Roman"/>
          <w:sz w:val="24"/>
          <w:szCs w:val="24"/>
        </w:rPr>
        <w:t>в рамках поддержки местных инициатив</w:t>
      </w:r>
      <w:r w:rsidR="00583922">
        <w:rPr>
          <w:rFonts w:ascii="Times New Roman" w:hAnsi="Times New Roman" w:cs="Times New Roman"/>
          <w:sz w:val="24"/>
          <w:szCs w:val="24"/>
        </w:rPr>
        <w:t>, инициативного проекта</w:t>
      </w:r>
      <w:proofErr w:type="gramStart"/>
      <w:r w:rsidR="0058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1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65C" w:rsidRPr="00863829" w:rsidRDefault="000A565C" w:rsidP="000A565C">
      <w:pPr>
        <w:widowControl w:val="0"/>
        <w:ind w:firstLine="360"/>
        <w:jc w:val="both"/>
        <w:outlineLvl w:val="2"/>
      </w:pPr>
      <w:r>
        <w:t xml:space="preserve"> </w:t>
      </w:r>
    </w:p>
    <w:p w:rsidR="000A565C" w:rsidRDefault="000A565C" w:rsidP="000A565C">
      <w:pPr>
        <w:spacing w:line="324" w:lineRule="auto"/>
        <w:ind w:left="360"/>
        <w:jc w:val="center"/>
        <w:rPr>
          <w:b/>
        </w:rPr>
      </w:pPr>
      <w:r>
        <w:rPr>
          <w:b/>
        </w:rPr>
        <w:t xml:space="preserve">Раздел IV. Перечень основных мероприятий подпрограммы  </w:t>
      </w:r>
    </w:p>
    <w:p w:rsidR="000A565C" w:rsidRDefault="000A565C" w:rsidP="000A565C">
      <w:pPr>
        <w:jc w:val="center"/>
        <w:rPr>
          <w:lang w:eastAsia="ar-SA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1399"/>
        <w:gridCol w:w="885"/>
        <w:gridCol w:w="710"/>
        <w:gridCol w:w="784"/>
        <w:gridCol w:w="1907"/>
        <w:gridCol w:w="1378"/>
        <w:gridCol w:w="2253"/>
      </w:tblGrid>
      <w:tr w:rsidR="000A565C" w:rsidTr="00006B71"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outlineLvl w:val="2"/>
              <w:rPr>
                <w:lang w:eastAsia="ar-S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outlineLvl w:val="2"/>
              <w:rPr>
                <w:lang w:eastAsia="ar-SA"/>
              </w:rPr>
            </w:pPr>
            <w:r>
              <w:t>Наименование основного мероприятия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outlineLvl w:val="2"/>
              <w:rPr>
                <w:lang w:eastAsia="ar-SA"/>
              </w:rPr>
            </w:pPr>
            <w:r>
              <w:t>Исполнитель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outlineLvl w:val="2"/>
              <w:rPr>
                <w:lang w:eastAsia="ar-SA"/>
              </w:rPr>
            </w:pPr>
            <w:r>
              <w:t>Срок реализации, год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outlineLvl w:val="2"/>
              <w:rPr>
                <w:lang w:eastAsia="ar-SA"/>
              </w:rPr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outlineLvl w:val="2"/>
              <w:rPr>
                <w:lang w:eastAsia="ar-SA"/>
              </w:rPr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основного мероприятия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outlineLvl w:val="2"/>
              <w:rPr>
                <w:lang w:eastAsia="ar-SA"/>
              </w:rPr>
            </w:pPr>
            <w:r>
              <w:t>Связь с целевыми индикаторами подпрограммы</w:t>
            </w:r>
          </w:p>
        </w:tc>
      </w:tr>
      <w:tr w:rsidR="000A565C" w:rsidTr="00006B71"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8</w:t>
            </w:r>
          </w:p>
        </w:tc>
      </w:tr>
      <w:tr w:rsidR="000A565C" w:rsidTr="00006B7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>
              <w:t>Подпрограмма «</w:t>
            </w:r>
            <w:r>
              <w:rPr>
                <w:bCs/>
              </w:rPr>
              <w:t>Формирование доступной  среды сельского поселения»</w:t>
            </w:r>
          </w:p>
        </w:tc>
      </w:tr>
      <w:tr w:rsidR="000A565C" w:rsidTr="00006B71"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outlineLvl w:val="2"/>
              <w:rPr>
                <w:lang w:eastAsia="ar-SA"/>
              </w:rPr>
            </w:pPr>
            <w: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rPr>
                <w:b/>
                <w:lang w:eastAsia="ar-SA"/>
              </w:rPr>
            </w:pPr>
            <w:r>
              <w:t>Повышение уровня благоустройства территорий Елнатского сельского поселения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583922">
            <w:pPr>
              <w:suppressAutoHyphens/>
              <w:outlineLvl w:val="2"/>
              <w:rPr>
                <w:lang w:eastAsia="ar-SA"/>
              </w:rPr>
            </w:pPr>
            <w:r>
              <w:t xml:space="preserve"> Администрация сельского поселения</w:t>
            </w:r>
            <w:proofErr w:type="gramStart"/>
            <w:r w:rsidR="00583922">
              <w:t xml:space="preserve"> ,</w:t>
            </w:r>
            <w:proofErr w:type="gramEnd"/>
            <w:r w:rsidR="00583922">
              <w:t xml:space="preserve"> инициативная группа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583922" w:rsidP="00006B71">
            <w:pPr>
              <w:suppressAutoHyphens/>
              <w:outlineLvl w:val="2"/>
              <w:rPr>
                <w:lang w:eastAsia="ar-SA"/>
              </w:rPr>
            </w:pPr>
            <w:r>
              <w:t>2021</w:t>
            </w:r>
            <w:r w:rsidR="000A565C"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outlineLvl w:val="2"/>
              <w:rPr>
                <w:lang w:eastAsia="ar-SA"/>
              </w:rPr>
            </w:pPr>
            <w:r>
              <w:rPr>
                <w:lang w:eastAsia="ar-SA"/>
              </w:rPr>
              <w:t>202</w:t>
            </w:r>
            <w:r w:rsidR="00583922">
              <w:rPr>
                <w:lang w:eastAsia="ar-SA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дворовых  и придомовых территорий Елнатского сельского поселения.</w:t>
            </w:r>
          </w:p>
          <w:p w:rsidR="000A565C" w:rsidRDefault="000A565C" w:rsidP="00006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общественных территорий Елнатского сельского поселения.</w:t>
            </w:r>
          </w:p>
          <w:p w:rsidR="000A565C" w:rsidRDefault="000A565C" w:rsidP="00006B71">
            <w:pPr>
              <w:suppressAutoHyphens/>
              <w:outlineLvl w:val="2"/>
              <w:rPr>
                <w:lang w:eastAsia="ar-SA"/>
              </w:rPr>
            </w:pPr>
            <w:r>
              <w:t xml:space="preserve">Увеличение количества благоустроенных мест </w:t>
            </w:r>
            <w:r>
              <w:lastRenderedPageBreak/>
              <w:t>массового отдыха населения Елнатского сельского поселения.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 xml:space="preserve">Снижение уровня благоустройства территорий Елнатского сельского поселения  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outlineLvl w:val="2"/>
              <w:rPr>
                <w:lang w:eastAsia="ar-SA"/>
              </w:rPr>
            </w:pPr>
            <w:r>
              <w:t>Влияет на следующие показатели:</w:t>
            </w:r>
          </w:p>
          <w:p w:rsidR="000A565C" w:rsidRDefault="000A565C" w:rsidP="00006B71">
            <w:pPr>
              <w:suppressAutoHyphens/>
              <w:outlineLvl w:val="2"/>
            </w:pPr>
            <w:r>
              <w:t xml:space="preserve">- Доля благоустроенных дворовых и придомовых территорий   от общего количества дворовых </w:t>
            </w:r>
            <w:proofErr w:type="spellStart"/>
            <w:r>
              <w:t>прридомовых</w:t>
            </w:r>
            <w:proofErr w:type="spellEnd"/>
            <w:r>
              <w:t xml:space="preserve"> территорий</w:t>
            </w:r>
            <w:r w:rsidR="00583922">
              <w:t>.</w:t>
            </w:r>
            <w:r>
              <w:t xml:space="preserve">  </w:t>
            </w:r>
          </w:p>
          <w:p w:rsidR="000A565C" w:rsidRDefault="000A565C" w:rsidP="00006B71">
            <w:pPr>
              <w:suppressAutoHyphens/>
              <w:outlineLvl w:val="2"/>
            </w:pPr>
            <w:r>
              <w:t>- Доля благоустроенных общественных территорий общего пользования от общего количества таких территорий</w:t>
            </w:r>
          </w:p>
          <w:p w:rsidR="000A565C" w:rsidRDefault="000A565C" w:rsidP="00006B71">
            <w:pPr>
              <w:suppressAutoHyphens/>
              <w:outlineLvl w:val="2"/>
              <w:rPr>
                <w:lang w:eastAsia="ar-SA"/>
              </w:rPr>
            </w:pPr>
            <w:r>
              <w:t xml:space="preserve">- Доля благоустроенных </w:t>
            </w:r>
            <w:r>
              <w:lastRenderedPageBreak/>
              <w:t>общественных территорий общего пользования от общего количества таких территорий</w:t>
            </w:r>
          </w:p>
        </w:tc>
      </w:tr>
    </w:tbl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65C" w:rsidRPr="0013637F" w:rsidRDefault="000A565C" w:rsidP="000A5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7F">
        <w:rPr>
          <w:rFonts w:ascii="Times New Roman" w:hAnsi="Times New Roman" w:cs="Times New Roman"/>
          <w:b/>
          <w:sz w:val="24"/>
          <w:szCs w:val="24"/>
        </w:rPr>
        <w:t xml:space="preserve">Раздел V. Состав и ресурсное обеспечение подпрограммы  </w:t>
      </w:r>
    </w:p>
    <w:p w:rsidR="000A565C" w:rsidRDefault="000A565C" w:rsidP="000A5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351"/>
        <w:gridCol w:w="1620"/>
        <w:gridCol w:w="2136"/>
        <w:gridCol w:w="1559"/>
        <w:gridCol w:w="1559"/>
      </w:tblGrid>
      <w:tr w:rsidR="00583922" w:rsidTr="0058392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Default="00583922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Pr="0014343D" w:rsidRDefault="00583922" w:rsidP="00006B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4343D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мероприятия/источник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Default="00583922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Default="00583922" w:rsidP="00006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</w:tr>
      <w:tr w:rsidR="00583922" w:rsidTr="0058392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Default="00583922" w:rsidP="00006B71">
            <w:pPr>
              <w:rPr>
                <w:lang w:eastAsia="ru-RU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Pr="0014343D" w:rsidRDefault="00583922" w:rsidP="00006B7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Default="00583922" w:rsidP="00006B71">
            <w:pPr>
              <w:rPr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Default="00583922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Default="00583922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Default="00583922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83922" w:rsidTr="0058392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22" w:rsidRDefault="00583922" w:rsidP="00006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22" w:rsidRDefault="00583922" w:rsidP="00006B71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2" w:rsidRPr="0014343D" w:rsidRDefault="00583922" w:rsidP="00006B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4343D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22" w:rsidRDefault="00583922" w:rsidP="00006B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Елнатского сельского поселения,</w:t>
            </w:r>
          </w:p>
          <w:p w:rsidR="00583922" w:rsidRPr="002D5E7B" w:rsidRDefault="00583922" w:rsidP="00006B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Инициативная группа жителей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Pr="00415DD7" w:rsidRDefault="00415DD7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DD7">
              <w:rPr>
                <w:rFonts w:ascii="Times New Roman" w:hAnsi="Times New Roman" w:cs="Times New Roman"/>
                <w:sz w:val="24"/>
                <w:szCs w:val="24"/>
              </w:rPr>
              <w:t>99732,00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Pr="00415DD7" w:rsidRDefault="00583922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D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Pr="00415DD7" w:rsidRDefault="00583922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D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922" w:rsidTr="00006B71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922" w:rsidRDefault="00583922" w:rsidP="00006B71">
            <w:pPr>
              <w:rPr>
                <w:lang w:eastAsia="ru-RU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22" w:rsidRDefault="00583922" w:rsidP="00006B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4343D">
              <w:rPr>
                <w:rFonts w:ascii="Times New Roman" w:hAnsi="Times New Roman" w:cs="Times New Roman"/>
                <w:sz w:val="20"/>
                <w:szCs w:val="20"/>
              </w:rPr>
              <w:t xml:space="preserve"> - местный бюдже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583922" w:rsidRDefault="00583922" w:rsidP="00006B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922" w:rsidRPr="0014343D" w:rsidRDefault="00583922" w:rsidP="00006B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922" w:rsidRDefault="00583922" w:rsidP="00006B71">
            <w:pPr>
              <w:rPr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Pr="00415DD7" w:rsidRDefault="00415DD7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DD7">
              <w:rPr>
                <w:rFonts w:ascii="Times New Roman" w:hAnsi="Times New Roman" w:cs="Times New Roman"/>
                <w:sz w:val="24"/>
                <w:szCs w:val="24"/>
              </w:rPr>
              <w:t>87764,16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Pr="00415DD7" w:rsidRDefault="00583922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D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Pr="00415DD7" w:rsidRDefault="00583922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D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922" w:rsidTr="00006B71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922" w:rsidRDefault="00583922" w:rsidP="00006B71">
            <w:pPr>
              <w:rPr>
                <w:lang w:eastAsia="ru-RU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2" w:rsidRPr="0014343D" w:rsidRDefault="00583922" w:rsidP="00006B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922" w:rsidRDefault="00583922" w:rsidP="00006B71">
            <w:pPr>
              <w:rPr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Pr="00415DD7" w:rsidRDefault="00583922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Pr="00415DD7" w:rsidRDefault="00583922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Pr="00415DD7" w:rsidRDefault="00583922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22" w:rsidTr="00583922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Default="00583922" w:rsidP="00006B71">
            <w:pPr>
              <w:rPr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22" w:rsidRDefault="00583922" w:rsidP="00006B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средства, </w:t>
            </w:r>
          </w:p>
          <w:p w:rsidR="00583922" w:rsidRDefault="00583922" w:rsidP="00006B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922" w:rsidRPr="0014343D" w:rsidRDefault="00583922" w:rsidP="00006B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жителей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Default="00583922" w:rsidP="00006B71">
            <w:pPr>
              <w:rPr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Pr="00415DD7" w:rsidRDefault="00415DD7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DD7">
              <w:rPr>
                <w:rFonts w:ascii="Times New Roman" w:hAnsi="Times New Roman" w:cs="Times New Roman"/>
                <w:sz w:val="24"/>
                <w:szCs w:val="24"/>
              </w:rPr>
              <w:t>11967,84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Pr="00415DD7" w:rsidRDefault="00583922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D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22" w:rsidRPr="00415DD7" w:rsidRDefault="00583922" w:rsidP="00006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D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A565C" w:rsidRDefault="000A565C" w:rsidP="000A565C">
      <w:pPr>
        <w:autoSpaceDE w:val="0"/>
        <w:autoSpaceDN w:val="0"/>
        <w:adjustRightInd w:val="0"/>
        <w:ind w:firstLine="708"/>
        <w:jc w:val="both"/>
      </w:pPr>
    </w:p>
    <w:p w:rsidR="000A565C" w:rsidRDefault="000A565C" w:rsidP="000A565C">
      <w:pPr>
        <w:rPr>
          <w:sz w:val="28"/>
          <w:szCs w:val="28"/>
          <w:lang w:eastAsia="ar-SA"/>
        </w:rPr>
      </w:pPr>
    </w:p>
    <w:p w:rsidR="000A565C" w:rsidRDefault="000A565C" w:rsidP="000A56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Порядок аккумулирования и расходования средств заинтересованных лиц, направляемых на выполн</w:t>
      </w:r>
      <w:r w:rsidR="001F0EAA">
        <w:rPr>
          <w:rFonts w:ascii="Times New Roman" w:hAnsi="Times New Roman" w:cs="Times New Roman"/>
          <w:b/>
          <w:sz w:val="24"/>
          <w:szCs w:val="24"/>
        </w:rPr>
        <w:t xml:space="preserve">ение работ по благоустройству 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рамках поддержки местных инициатив </w:t>
      </w:r>
    </w:p>
    <w:p w:rsidR="000A565C" w:rsidRDefault="000A565C" w:rsidP="000A565C">
      <w:pPr>
        <w:pStyle w:val="2"/>
        <w:shd w:val="clear" w:color="auto" w:fill="auto"/>
        <w:spacing w:after="0"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A565C" w:rsidRDefault="000A565C" w:rsidP="001F0EAA">
      <w:pPr>
        <w:pStyle w:val="2"/>
        <w:shd w:val="clear" w:color="auto" w:fill="auto"/>
        <w:spacing w:after="0" w:line="240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 работ по благоустройству в рамках поддержки  местных инициатив осуществляется за счет бюджетных ассигнований   бюджета сельского поселения, средств субсидии из областного бюджета, а также внебюджетных средств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0A565C" w:rsidRDefault="000A565C" w:rsidP="000A565C">
      <w:pPr>
        <w:ind w:firstLine="540"/>
        <w:jc w:val="both"/>
      </w:pPr>
      <w:r>
        <w:t>Форма    и</w:t>
      </w:r>
      <w:r>
        <w:tab/>
        <w:t>минимальная   доля</w:t>
      </w:r>
      <w:r>
        <w:tab/>
        <w:t>финансового и</w:t>
      </w:r>
      <w:r w:rsidR="00EE6E45">
        <w:t xml:space="preserve"> </w:t>
      </w:r>
      <w:r>
        <w:t>(или) трудового участия заинтересованных лиц, организаций в выполнении   работ по благоустройству   территорий Елнатского сельского поселения в рамках поддержки местных инициатив установлена в размере не менее 3% от общей стоимости работ по благоустройству.</w:t>
      </w:r>
    </w:p>
    <w:p w:rsidR="000A565C" w:rsidRDefault="000A565C" w:rsidP="000A565C">
      <w:pPr>
        <w:ind w:firstLine="540"/>
        <w:jc w:val="both"/>
      </w:pPr>
      <w:r>
        <w:t xml:space="preserve">Аккумулирование средств, поступающих в рамках финансового участия заинтересованных лиц, организаций в выполнении   работ по благоустройству   территорий </w:t>
      </w:r>
      <w:r w:rsidR="00583922">
        <w:t>Елнатского сельского поселения</w:t>
      </w:r>
      <w:r>
        <w:t xml:space="preserve"> осуществляется администрацией Елнатского сельского поселения, как главным администратором доходов бюджета Елнатского сельского поселения на счете доходов.   Средства, поступающие на счет, имеют статус безвозмездных поступлений и оформляются договорами пожертвования.</w:t>
      </w:r>
    </w:p>
    <w:p w:rsidR="000A565C" w:rsidRDefault="000A565C" w:rsidP="000A565C">
      <w:pPr>
        <w:pStyle w:val="2"/>
        <w:shd w:val="clear" w:color="auto" w:fill="auto"/>
        <w:tabs>
          <w:tab w:val="left" w:pos="9355"/>
        </w:tabs>
        <w:spacing w:after="0" w:line="240" w:lineRule="auto"/>
        <w:ind w:right="-1"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>Принятие средств на реализацию программы от граждан Елнатского сельского поселения осуществляется главным администратором после проверки смет на выполнение работ и предоставления договоров пожертвования населения, юридических и физических лиц,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индивидуальных предпринимателей.</w:t>
      </w:r>
    </w:p>
    <w:p w:rsidR="000A565C" w:rsidRDefault="000A565C" w:rsidP="000A565C">
      <w:pPr>
        <w:pStyle w:val="2"/>
        <w:shd w:val="clear" w:color="auto" w:fill="auto"/>
        <w:spacing w:after="0" w:line="240" w:lineRule="auto"/>
        <w:ind w:right="-1"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Расходование средств осуществляется </w:t>
      </w:r>
      <w:proofErr w:type="gramStart"/>
      <w:r>
        <w:rPr>
          <w:color w:val="000000"/>
          <w:sz w:val="24"/>
          <w:szCs w:val="24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>
        <w:rPr>
          <w:color w:val="000000"/>
          <w:sz w:val="24"/>
          <w:szCs w:val="24"/>
        </w:rPr>
        <w:t xml:space="preserve"> закупок товаров, работ, услуг для обеспечения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государственных (муниципальных) нужд.</w:t>
      </w:r>
    </w:p>
    <w:p w:rsidR="000A565C" w:rsidRDefault="000A565C" w:rsidP="000A565C"/>
    <w:p w:rsidR="000A565C" w:rsidRDefault="000A565C" w:rsidP="000A565C">
      <w:pPr>
        <w:jc w:val="right"/>
      </w:pPr>
    </w:p>
    <w:p w:rsidR="000A565C" w:rsidRDefault="000A565C" w:rsidP="000A565C">
      <w:pPr>
        <w:jc w:val="right"/>
      </w:pPr>
    </w:p>
    <w:p w:rsidR="000A565C" w:rsidRDefault="000A565C" w:rsidP="000A565C">
      <w:pPr>
        <w:jc w:val="right"/>
      </w:pPr>
      <w:r>
        <w:t>Приложение 1</w:t>
      </w:r>
    </w:p>
    <w:p w:rsidR="000A565C" w:rsidRDefault="000A565C" w:rsidP="000A56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0A565C" w:rsidRDefault="000A565C" w:rsidP="000A56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65C" w:rsidRDefault="000A565C" w:rsidP="000A56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среды сельского поселения » </w:t>
      </w:r>
    </w:p>
    <w:p w:rsidR="000A565C" w:rsidRDefault="000A565C" w:rsidP="000A565C"/>
    <w:p w:rsidR="000A565C" w:rsidRDefault="000A565C" w:rsidP="000A565C">
      <w:pPr>
        <w:jc w:val="center"/>
        <w:rPr>
          <w:b/>
        </w:rPr>
      </w:pPr>
      <w:r>
        <w:rPr>
          <w:b/>
        </w:rPr>
        <w:t xml:space="preserve"> Перечень работ</w:t>
      </w:r>
    </w:p>
    <w:p w:rsidR="000A565C" w:rsidRDefault="000A565C" w:rsidP="000A565C">
      <w:pPr>
        <w:jc w:val="center"/>
        <w:rPr>
          <w:b/>
        </w:rPr>
      </w:pPr>
      <w:r>
        <w:rPr>
          <w:b/>
        </w:rPr>
        <w:t xml:space="preserve">по благоустройству  территории   Елнатского сельского поселения </w:t>
      </w:r>
    </w:p>
    <w:p w:rsidR="000A565C" w:rsidRDefault="000A565C" w:rsidP="000A565C">
      <w:pPr>
        <w:jc w:val="center"/>
        <w:rPr>
          <w:b/>
        </w:rPr>
      </w:pPr>
      <w:r>
        <w:rPr>
          <w:b/>
        </w:rPr>
        <w:t>в гра</w:t>
      </w:r>
      <w:r w:rsidR="00EA620F">
        <w:rPr>
          <w:b/>
        </w:rPr>
        <w:t xml:space="preserve">ницах территории Елнатского сельского </w:t>
      </w:r>
      <w:proofErr w:type="gramStart"/>
      <w:r w:rsidR="00EA620F">
        <w:rPr>
          <w:b/>
        </w:rPr>
        <w:t>поселения</w:t>
      </w:r>
      <w:proofErr w:type="gramEnd"/>
      <w:r w:rsidR="00EA620F">
        <w:rPr>
          <w:b/>
        </w:rPr>
        <w:t xml:space="preserve"> </w:t>
      </w:r>
      <w:r>
        <w:rPr>
          <w:b/>
        </w:rPr>
        <w:t xml:space="preserve">на которой осуществляется </w:t>
      </w:r>
      <w:r w:rsidR="00EA620F">
        <w:rPr>
          <w:b/>
        </w:rPr>
        <w:t xml:space="preserve"> </w:t>
      </w:r>
      <w:r>
        <w:rPr>
          <w:b/>
        </w:rPr>
        <w:t xml:space="preserve"> </w:t>
      </w:r>
    </w:p>
    <w:p w:rsidR="000A565C" w:rsidRDefault="000A565C" w:rsidP="000A565C">
      <w:pPr>
        <w:jc w:val="center"/>
        <w:rPr>
          <w:b/>
        </w:rPr>
      </w:pPr>
      <w:r>
        <w:rPr>
          <w:b/>
        </w:rPr>
        <w:t>в рамках местных инициатив</w:t>
      </w:r>
    </w:p>
    <w:p w:rsidR="000A565C" w:rsidRDefault="000A565C" w:rsidP="000A56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0A565C" w:rsidTr="00006B71">
        <w:trPr>
          <w:trHeight w:val="34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06B71">
            <w:pPr>
              <w:suppressAutoHyphens/>
              <w:ind w:left="108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Виды работ</w:t>
            </w:r>
          </w:p>
        </w:tc>
      </w:tr>
      <w:tr w:rsidR="000A565C" w:rsidTr="00006B71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F9571F" w:rsidP="00EE6E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 территории от сорной растительности </w:t>
            </w:r>
            <w:r w:rsidR="00EE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571F" w:rsidTr="00006B71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F" w:rsidRDefault="00F9571F" w:rsidP="000A56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территории, подсыпка грунта </w:t>
            </w:r>
          </w:p>
        </w:tc>
      </w:tr>
      <w:tr w:rsidR="000A565C" w:rsidTr="00006B71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5C" w:rsidRDefault="000A565C" w:rsidP="000A56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</w:tr>
    </w:tbl>
    <w:p w:rsidR="000A565C" w:rsidRDefault="000A565C" w:rsidP="000A565C"/>
    <w:p w:rsidR="000A565C" w:rsidRDefault="000A565C" w:rsidP="000A565C">
      <w:r>
        <w:t xml:space="preserve"> </w:t>
      </w:r>
    </w:p>
    <w:p w:rsidR="000A565C" w:rsidRDefault="000A565C" w:rsidP="000A565C">
      <w:pPr>
        <w:jc w:val="right"/>
      </w:pPr>
    </w:p>
    <w:p w:rsidR="000A565C" w:rsidRDefault="000A565C" w:rsidP="000A565C">
      <w:pPr>
        <w:tabs>
          <w:tab w:val="left" w:pos="9355"/>
        </w:tabs>
        <w:ind w:right="-1"/>
        <w:jc w:val="center"/>
      </w:pPr>
      <w:r>
        <w:t xml:space="preserve"> </w:t>
      </w:r>
    </w:p>
    <w:p w:rsidR="000A565C" w:rsidRDefault="000A565C" w:rsidP="000A565C">
      <w:pPr>
        <w:jc w:val="right"/>
      </w:pPr>
      <w:r>
        <w:rPr>
          <w:b/>
        </w:rPr>
        <w:t xml:space="preserve"> </w:t>
      </w:r>
    </w:p>
    <w:p w:rsidR="000A565C" w:rsidRDefault="000A565C" w:rsidP="000A565C">
      <w:pPr>
        <w:jc w:val="right"/>
      </w:pPr>
      <w:r>
        <w:t>Приложение №2</w:t>
      </w:r>
    </w:p>
    <w:p w:rsidR="000A565C" w:rsidRDefault="000A565C" w:rsidP="000A56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0A565C" w:rsidRDefault="000A565C" w:rsidP="000A56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«Формирование доступной среды</w:t>
      </w:r>
    </w:p>
    <w:p w:rsidR="000A565C" w:rsidRDefault="000A565C" w:rsidP="000A56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поселения» </w:t>
      </w:r>
    </w:p>
    <w:p w:rsidR="000A565C" w:rsidRDefault="000A565C" w:rsidP="000A565C">
      <w:pPr>
        <w:rPr>
          <w:b/>
        </w:rPr>
      </w:pPr>
    </w:p>
    <w:p w:rsidR="000A565C" w:rsidRDefault="000A565C" w:rsidP="000A565C">
      <w:pPr>
        <w:jc w:val="center"/>
        <w:rPr>
          <w:b/>
        </w:rPr>
      </w:pPr>
      <w:r>
        <w:rPr>
          <w:b/>
        </w:rPr>
        <w:t>ПОРЯДОК</w:t>
      </w:r>
    </w:p>
    <w:p w:rsidR="000A565C" w:rsidRDefault="000A565C" w:rsidP="000A565C">
      <w:pPr>
        <w:jc w:val="center"/>
        <w:rPr>
          <w:b/>
        </w:rPr>
      </w:pPr>
      <w:bookmarkStart w:id="0" w:name="Par29"/>
      <w:bookmarkEnd w:id="0"/>
      <w:r>
        <w:rPr>
          <w:b/>
        </w:rPr>
        <w:t xml:space="preserve">разработки, обсуждения с заинтересованными лицами и утверждения </w:t>
      </w:r>
      <w:proofErr w:type="spellStart"/>
      <w:proofErr w:type="gramStart"/>
      <w:r>
        <w:rPr>
          <w:b/>
        </w:rPr>
        <w:t>дизайн-проектов</w:t>
      </w:r>
      <w:proofErr w:type="spellEnd"/>
      <w:proofErr w:type="gramEnd"/>
      <w:r>
        <w:rPr>
          <w:b/>
        </w:rPr>
        <w:t xml:space="preserve"> благоустройства территории Елнатского сельского поселения в границах территориального общественного самоуправления     включаемых в подпрограмму формирования доступной среды   сельского поселения</w:t>
      </w:r>
      <w:r>
        <w:t xml:space="preserve"> </w:t>
      </w:r>
    </w:p>
    <w:p w:rsidR="000A565C" w:rsidRDefault="000A565C" w:rsidP="000A565C">
      <w:pPr>
        <w:jc w:val="center"/>
        <w:rPr>
          <w:b/>
          <w:bCs/>
        </w:rPr>
      </w:pPr>
    </w:p>
    <w:p w:rsidR="000A565C" w:rsidRDefault="000A565C" w:rsidP="000A565C">
      <w:pPr>
        <w:ind w:firstLine="709"/>
        <w:jc w:val="both"/>
      </w:pPr>
      <w: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spellStart"/>
      <w:r>
        <w:t>дизайн-проектов</w:t>
      </w:r>
      <w:proofErr w:type="spellEnd"/>
      <w:r>
        <w:t xml:space="preserve"> благоустройства </w:t>
      </w:r>
      <w:r w:rsidR="0045609A">
        <w:t xml:space="preserve"> части территории,</w:t>
      </w:r>
      <w:r>
        <w:t xml:space="preserve"> территории сельского поселения</w:t>
      </w:r>
      <w:r w:rsidR="0045609A">
        <w:t xml:space="preserve">, </w:t>
      </w:r>
      <w:proofErr w:type="gramStart"/>
      <w:r>
        <w:t>включаемых</w:t>
      </w:r>
      <w:proofErr w:type="gramEnd"/>
      <w:r>
        <w:t xml:space="preserve"> в муниципальную  подпрограмму «Формирование доступной среды  сельского поселения» (далее - Порядок).</w:t>
      </w:r>
    </w:p>
    <w:p w:rsidR="000A565C" w:rsidRDefault="000A565C" w:rsidP="000A565C">
      <w:pPr>
        <w:ind w:firstLine="540"/>
        <w:jc w:val="both"/>
      </w:pPr>
      <w:r>
        <w:t>2. Для целей Порядка применяются следующие понятия:</w:t>
      </w:r>
    </w:p>
    <w:p w:rsidR="000A565C" w:rsidRDefault="000A565C" w:rsidP="000A565C">
      <w:pPr>
        <w:pStyle w:val="a3"/>
        <w:spacing w:before="0" w:beforeAutospacing="0" w:after="0" w:afterAutospacing="0"/>
        <w:ind w:firstLine="709"/>
        <w:jc w:val="both"/>
      </w:pPr>
      <w:r>
        <w:t xml:space="preserve">2.1. границы территории, на которой осуществляется </w:t>
      </w:r>
      <w:r w:rsidR="0045609A">
        <w:t>инициативный проект</w:t>
      </w:r>
      <w:r>
        <w:t xml:space="preserve"> –   единая территория, не выходящая за пределы территории Елнатского сельского поселения </w:t>
      </w:r>
    </w:p>
    <w:p w:rsidR="000A565C" w:rsidRDefault="000A565C" w:rsidP="000A565C">
      <w:pPr>
        <w:pStyle w:val="a3"/>
        <w:spacing w:before="0" w:beforeAutospacing="0" w:after="0" w:afterAutospacing="0"/>
        <w:ind w:firstLine="709"/>
        <w:jc w:val="both"/>
      </w:pPr>
      <w:r>
        <w:t xml:space="preserve"> 2.2. заинтересованные лица – жители, проживающие на территории сельского поселения в границах территории</w:t>
      </w:r>
      <w:proofErr w:type="gramStart"/>
      <w:r>
        <w:t xml:space="preserve"> ,</w:t>
      </w:r>
      <w:proofErr w:type="gramEnd"/>
      <w:r>
        <w:t xml:space="preserve"> </w:t>
      </w:r>
      <w:r w:rsidR="00F9571F">
        <w:t xml:space="preserve"> </w:t>
      </w:r>
      <w:r>
        <w:t>подлежащей благоустройству.</w:t>
      </w:r>
    </w:p>
    <w:p w:rsidR="000A565C" w:rsidRDefault="000A565C" w:rsidP="000A565C">
      <w:pPr>
        <w:ind w:firstLine="539"/>
        <w:jc w:val="both"/>
      </w:pPr>
      <w:r>
        <w:t>3. Разработка дизайн - проекта обеспечивается  администрацией Елнатского сельского поселения  (далее - уполномоченны</w:t>
      </w:r>
      <w:r w:rsidR="00F9571F">
        <w:t>й</w:t>
      </w:r>
      <w:r>
        <w:t xml:space="preserve"> орган).</w:t>
      </w:r>
    </w:p>
    <w:p w:rsidR="000A565C" w:rsidRPr="007242A9" w:rsidRDefault="000A565C" w:rsidP="000A565C">
      <w:pPr>
        <w:ind w:firstLine="539"/>
        <w:jc w:val="both"/>
      </w:pPr>
      <w:r>
        <w:t>4</w:t>
      </w:r>
      <w:r w:rsidRPr="007140FB">
        <w:rPr>
          <w:i/>
        </w:rPr>
        <w:t xml:space="preserve">. </w:t>
      </w:r>
      <w:r w:rsidRPr="007242A9">
        <w:t xml:space="preserve">Дизайн-проект разрабатывается в отношении  территорий, </w:t>
      </w:r>
      <w:r>
        <w:t xml:space="preserve">на которых осуществляется </w:t>
      </w:r>
      <w:r w:rsidR="00EE6E45">
        <w:t>инициативный про</w:t>
      </w:r>
      <w:r w:rsidR="00F9571F">
        <w:t>ект</w:t>
      </w:r>
      <w:r>
        <w:t>,</w:t>
      </w:r>
      <w:r w:rsidRPr="007242A9">
        <w:t xml:space="preserve">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0A565C" w:rsidRPr="007140FB" w:rsidRDefault="000A565C" w:rsidP="000A565C">
      <w:pPr>
        <w:jc w:val="both"/>
      </w:pPr>
      <w:r>
        <w:rPr>
          <w:i/>
        </w:rPr>
        <w:t xml:space="preserve"> </w:t>
      </w:r>
      <w:r>
        <w:rPr>
          <w:i/>
        </w:rPr>
        <w:tab/>
      </w:r>
      <w:r w:rsidRPr="007140FB">
        <w:t>5. В дизайн - прое</w:t>
      </w:r>
      <w:proofErr w:type="gramStart"/>
      <w:r w:rsidRPr="007140FB">
        <w:t>кт вкл</w:t>
      </w:r>
      <w:proofErr w:type="gramEnd"/>
      <w:r w:rsidRPr="007140FB">
        <w:t>ючается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0A565C" w:rsidRPr="007140FB" w:rsidRDefault="000A565C" w:rsidP="000A565C">
      <w:pPr>
        <w:ind w:firstLine="539"/>
        <w:jc w:val="both"/>
      </w:pPr>
      <w:r w:rsidRPr="007140FB">
        <w:lastRenderedPageBreak/>
        <w:t xml:space="preserve">Содержание </w:t>
      </w:r>
      <w:proofErr w:type="spellStart"/>
      <w:proofErr w:type="gramStart"/>
      <w:r w:rsidRPr="007140FB">
        <w:t>дизайн-проекта</w:t>
      </w:r>
      <w:proofErr w:type="spellEnd"/>
      <w:proofErr w:type="gramEnd"/>
      <w:r w:rsidRPr="007140FB">
        <w:t xml:space="preserve">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 территории на топографической съемке в масштабе с отображением визуального о</w:t>
      </w:r>
      <w:r>
        <w:t>писания проекта благоустройства</w:t>
      </w:r>
      <w:r w:rsidRPr="007140FB">
        <w:t xml:space="preserve"> территории и </w:t>
      </w:r>
      <w:r>
        <w:t xml:space="preserve"> </w:t>
      </w:r>
      <w:r w:rsidRPr="007140FB">
        <w:t xml:space="preserve"> перечней работ, с описанием работ и мероприятий, предлагаемых к выполнению, со сметным расчетом стоимости работ исходя из единичных расценок.  </w:t>
      </w:r>
    </w:p>
    <w:p w:rsidR="000A565C" w:rsidRPr="007140FB" w:rsidRDefault="000A565C" w:rsidP="000A565C">
      <w:pPr>
        <w:ind w:firstLine="539"/>
        <w:jc w:val="both"/>
      </w:pPr>
      <w:r w:rsidRPr="007140FB">
        <w:t>6. Разработка дизайн - проекта включает следующие стадии:</w:t>
      </w:r>
    </w:p>
    <w:p w:rsidR="000A565C" w:rsidRPr="007140FB" w:rsidRDefault="000A565C" w:rsidP="000A565C">
      <w:pPr>
        <w:ind w:firstLine="539"/>
        <w:jc w:val="both"/>
      </w:pPr>
      <w:r w:rsidRPr="007140FB">
        <w:t>6.1. осмотр территории, предлагаемой к благоустройству, совместно с представителем заинтересованных лиц;</w:t>
      </w:r>
    </w:p>
    <w:p w:rsidR="000A565C" w:rsidRPr="007140FB" w:rsidRDefault="000A565C" w:rsidP="000A565C">
      <w:pPr>
        <w:ind w:firstLine="539"/>
        <w:jc w:val="both"/>
      </w:pPr>
      <w:r w:rsidRPr="007140FB">
        <w:t>6.2. разработка дизайн - проекта;</w:t>
      </w:r>
    </w:p>
    <w:p w:rsidR="000A565C" w:rsidRPr="007140FB" w:rsidRDefault="000A565C" w:rsidP="000A565C">
      <w:pPr>
        <w:ind w:firstLine="539"/>
        <w:jc w:val="both"/>
      </w:pPr>
      <w:r w:rsidRPr="007140FB">
        <w:t xml:space="preserve">6.3. согласование </w:t>
      </w:r>
      <w:proofErr w:type="spellStart"/>
      <w:proofErr w:type="gramStart"/>
      <w:r w:rsidRPr="007140FB">
        <w:t>дизайн-проекта</w:t>
      </w:r>
      <w:proofErr w:type="spellEnd"/>
      <w:proofErr w:type="gramEnd"/>
      <w:r w:rsidRPr="007140FB">
        <w:t xml:space="preserve"> благоустройства  территории с представителем заинтересованных лиц.</w:t>
      </w:r>
    </w:p>
    <w:p w:rsidR="000A565C" w:rsidRDefault="000A565C" w:rsidP="000A565C">
      <w:pPr>
        <w:widowControl w:val="0"/>
        <w:jc w:val="center"/>
        <w:outlineLvl w:val="2"/>
        <w:rPr>
          <w:b/>
        </w:rPr>
      </w:pPr>
    </w:p>
    <w:p w:rsidR="000A565C" w:rsidRDefault="000A565C" w:rsidP="000A565C">
      <w:pPr>
        <w:widowControl w:val="0"/>
        <w:jc w:val="center"/>
        <w:outlineLvl w:val="2"/>
        <w:rPr>
          <w:b/>
        </w:rPr>
      </w:pPr>
    </w:p>
    <w:p w:rsidR="000A565C" w:rsidRPr="0092193A" w:rsidRDefault="000A565C" w:rsidP="000A565C">
      <w:pPr>
        <w:widowControl w:val="0"/>
        <w:jc w:val="center"/>
        <w:outlineLvl w:val="2"/>
        <w:rPr>
          <w:b/>
        </w:rPr>
      </w:pPr>
      <w:r w:rsidRPr="0092193A">
        <w:rPr>
          <w:b/>
        </w:rPr>
        <w:t>ПОРЯДОК</w:t>
      </w:r>
    </w:p>
    <w:p w:rsidR="000A565C" w:rsidRPr="0092193A" w:rsidRDefault="000A565C" w:rsidP="000A565C">
      <w:pPr>
        <w:widowControl w:val="0"/>
        <w:jc w:val="center"/>
        <w:outlineLvl w:val="2"/>
        <w:rPr>
          <w:b/>
        </w:rPr>
      </w:pPr>
      <w:r w:rsidRPr="0092193A">
        <w:rPr>
          <w:b/>
        </w:rPr>
        <w:t xml:space="preserve"> и форма участия (трудовое и (или) финансовое) заинтересованных лиц в выполнении </w:t>
      </w:r>
      <w:r>
        <w:rPr>
          <w:b/>
        </w:rPr>
        <w:t xml:space="preserve"> </w:t>
      </w:r>
      <w:r w:rsidRPr="0092193A">
        <w:rPr>
          <w:b/>
        </w:rPr>
        <w:t xml:space="preserve"> перечня работ по благоустройству </w:t>
      </w:r>
      <w:r>
        <w:rPr>
          <w:b/>
        </w:rPr>
        <w:t xml:space="preserve">в границах территории, на которой осуществляется </w:t>
      </w:r>
      <w:r w:rsidR="00415DD7">
        <w:rPr>
          <w:b/>
        </w:rPr>
        <w:t>инициативный проект.</w:t>
      </w:r>
    </w:p>
    <w:p w:rsidR="000A565C" w:rsidRPr="0092193A" w:rsidRDefault="000A565C" w:rsidP="000A565C">
      <w:pPr>
        <w:widowControl w:val="0"/>
        <w:jc w:val="both"/>
        <w:outlineLvl w:val="2"/>
      </w:pPr>
    </w:p>
    <w:p w:rsidR="000A565C" w:rsidRPr="0092193A" w:rsidRDefault="000A565C" w:rsidP="000A565C">
      <w:pPr>
        <w:widowControl w:val="0"/>
        <w:ind w:firstLine="708"/>
        <w:jc w:val="both"/>
        <w:outlineLvl w:val="2"/>
      </w:pPr>
      <w:r w:rsidRPr="0092193A">
        <w:t>1. Заинтересованные лица принимают участие в реализации мероприятий по благоустройству территории</w:t>
      </w:r>
      <w:r>
        <w:t xml:space="preserve"> Елнатского сельского поселения в границах территории, на которой осуществляется </w:t>
      </w:r>
      <w:r w:rsidR="00F9571F">
        <w:t>инициативный проект</w:t>
      </w:r>
      <w:r w:rsidR="00E24CC4">
        <w:t xml:space="preserve"> </w:t>
      </w:r>
      <w:r>
        <w:t>и</w:t>
      </w:r>
      <w:r w:rsidRPr="0092193A">
        <w:t xml:space="preserve"> перечня работ по благоустройству в форме трудового и (или) финансового участия. </w:t>
      </w:r>
    </w:p>
    <w:p w:rsidR="000A565C" w:rsidRPr="0029397E" w:rsidRDefault="000A565C" w:rsidP="000A565C">
      <w:pPr>
        <w:widowControl w:val="0"/>
        <w:ind w:firstLine="708"/>
        <w:jc w:val="both"/>
        <w:outlineLvl w:val="2"/>
      </w:pPr>
      <w:r w:rsidRPr="0029397E">
        <w:t xml:space="preserve">2. Организация трудового и (или) финансового участия осуществляется заинтересованными лицами в соответствии с решением   собрания   </w:t>
      </w:r>
      <w:r w:rsidR="00E24CC4">
        <w:t>жителей</w:t>
      </w:r>
      <w:r w:rsidR="00EE6E45">
        <w:t>, поддержавший инициативный про</w:t>
      </w:r>
      <w:r w:rsidR="00E24CC4">
        <w:t>е</w:t>
      </w:r>
      <w:proofErr w:type="gramStart"/>
      <w:r w:rsidR="00E24CC4">
        <w:t>кт</w:t>
      </w:r>
      <w:r w:rsidRPr="0029397E">
        <w:t xml:space="preserve"> в гр</w:t>
      </w:r>
      <w:proofErr w:type="gramEnd"/>
      <w:r w:rsidRPr="0029397E">
        <w:t>аницах территории, которая подлежит благоустройству, оформленного соответствующим протоколом   собрания</w:t>
      </w:r>
      <w:r w:rsidR="00E24CC4">
        <w:t>.</w:t>
      </w:r>
      <w:r w:rsidRPr="0029397E">
        <w:t xml:space="preserve">  </w:t>
      </w:r>
    </w:p>
    <w:p w:rsidR="000A565C" w:rsidRPr="0092193A" w:rsidRDefault="000A565C" w:rsidP="000A565C">
      <w:pPr>
        <w:widowControl w:val="0"/>
        <w:ind w:firstLine="708"/>
        <w:jc w:val="both"/>
        <w:outlineLvl w:val="2"/>
      </w:pPr>
      <w:r w:rsidRPr="0092193A">
        <w:t>3. При выборе формы финансового участия заинтересованных ли</w:t>
      </w:r>
      <w:r>
        <w:t xml:space="preserve">ц в границах территории, на которой осуществляется </w:t>
      </w:r>
      <w:r w:rsidR="00E24CC4">
        <w:t>инициативный проект</w:t>
      </w:r>
      <w:r>
        <w:t xml:space="preserve"> </w:t>
      </w:r>
      <w:r w:rsidRPr="0092193A">
        <w:t>в реализации мероприятий по благоустройству</w:t>
      </w:r>
      <w:r>
        <w:t xml:space="preserve"> </w:t>
      </w:r>
      <w:r w:rsidRPr="0092193A">
        <w:t xml:space="preserve"> доля совокупного объема бюджетных ассигнований </w:t>
      </w:r>
      <w:r>
        <w:t xml:space="preserve"> </w:t>
      </w:r>
      <w:r w:rsidRPr="0092193A">
        <w:t xml:space="preserve"> областного бюджета, местного бюджета в общем объеме финансирования соответствующих ме</w:t>
      </w:r>
      <w:r>
        <w:t>роприятий не должна превышать 97</w:t>
      </w:r>
      <w:r w:rsidRPr="0092193A">
        <w:t>%</w:t>
      </w:r>
      <w:r>
        <w:t>, а для заинтересованных лиц – 3</w:t>
      </w:r>
      <w:r w:rsidRPr="0092193A">
        <w:t>%.</w:t>
      </w:r>
    </w:p>
    <w:p w:rsidR="000A565C" w:rsidRPr="0092193A" w:rsidRDefault="000A565C" w:rsidP="000A565C">
      <w:pPr>
        <w:widowControl w:val="0"/>
        <w:ind w:firstLine="708"/>
        <w:jc w:val="both"/>
        <w:outlineLvl w:val="2"/>
      </w:pPr>
      <w:r w:rsidRPr="0092193A"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0A565C" w:rsidRPr="0092193A" w:rsidRDefault="000A565C" w:rsidP="000A565C">
      <w:pPr>
        <w:widowControl w:val="0"/>
        <w:ind w:firstLine="708"/>
        <w:jc w:val="both"/>
        <w:outlineLvl w:val="2"/>
      </w:pPr>
      <w:r w:rsidRPr="0092193A">
        <w:t xml:space="preserve">Финансовое (трудовое) участие заинтересованных лиц в выполнении мероприятий по благоустройству </w:t>
      </w:r>
      <w:r>
        <w:t xml:space="preserve"> </w:t>
      </w:r>
      <w:r w:rsidRPr="0092193A">
        <w:t xml:space="preserve">должно подтверждаться документально в зависимости от избранной формы такого участия. </w:t>
      </w:r>
    </w:p>
    <w:p w:rsidR="000A565C" w:rsidRPr="0092193A" w:rsidRDefault="000A565C" w:rsidP="000A565C">
      <w:pPr>
        <w:widowControl w:val="0"/>
        <w:ind w:firstLine="708"/>
        <w:jc w:val="both"/>
        <w:outlineLvl w:val="2"/>
      </w:pPr>
      <w:r w:rsidRPr="0092193A">
        <w:t xml:space="preserve">4. Документы, подтверждающие форму участия заинтересованных лиц в реализации </w:t>
      </w:r>
      <w:r>
        <w:t>мероприятий по благоустройству,</w:t>
      </w:r>
      <w:r w:rsidRPr="0092193A">
        <w:t xml:space="preserve"> предоставляются в администрацию </w:t>
      </w:r>
      <w:r>
        <w:t xml:space="preserve">Елнатского сельского поселения. </w:t>
      </w:r>
      <w:r w:rsidRPr="0092193A"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92193A">
        <w:t>дств с ф</w:t>
      </w:r>
      <w:proofErr w:type="gramEnd"/>
      <w:r w:rsidRPr="0092193A"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0A565C" w:rsidRPr="0092193A" w:rsidRDefault="000A565C" w:rsidP="000A565C">
      <w:pPr>
        <w:widowControl w:val="0"/>
        <w:ind w:firstLine="708"/>
        <w:jc w:val="both"/>
        <w:outlineLvl w:val="2"/>
      </w:pPr>
      <w:r>
        <w:t xml:space="preserve"> </w:t>
      </w:r>
      <w:r w:rsidRPr="0092193A">
        <w:t xml:space="preserve">В качестве документов (материалов), подтверждающих трудовое участие могут быть представлены отчет </w:t>
      </w:r>
      <w:r>
        <w:t xml:space="preserve"> </w:t>
      </w:r>
      <w:r w:rsidRPr="0092193A">
        <w:t xml:space="preserve"> о выполнении работ, включающей информацию о проведении мероприятия с трудовым участием граждан, отчет</w:t>
      </w:r>
      <w:r>
        <w:t xml:space="preserve"> </w:t>
      </w:r>
      <w:r w:rsidR="00E24CC4">
        <w:t>инициативной группы жителе</w:t>
      </w:r>
      <w:r>
        <w:t xml:space="preserve">. </w:t>
      </w:r>
      <w:r w:rsidRPr="0092193A">
        <w:t>При этом</w:t>
      </w:r>
      <w:proofErr w:type="gramStart"/>
      <w:r w:rsidRPr="0092193A">
        <w:t>,</w:t>
      </w:r>
      <w:proofErr w:type="gramEnd"/>
      <w:r w:rsidRPr="0092193A"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</w:t>
      </w:r>
      <w:r w:rsidRPr="0092193A">
        <w:lastRenderedPageBreak/>
        <w:t>граждан.</w:t>
      </w:r>
    </w:p>
    <w:p w:rsidR="000A565C" w:rsidRPr="0092193A" w:rsidRDefault="000A565C" w:rsidP="000A565C">
      <w:pPr>
        <w:widowControl w:val="0"/>
        <w:jc w:val="both"/>
        <w:outlineLvl w:val="2"/>
      </w:pPr>
      <w:r w:rsidRPr="0092193A">
        <w:t xml:space="preserve">        Документы, подтверждающие трудовое участие, представляются в администрацию </w:t>
      </w:r>
      <w:r>
        <w:t>Елнатского сельского поселения</w:t>
      </w:r>
      <w:r w:rsidRPr="0092193A">
        <w:t xml:space="preserve">, заинтересованными лицами. </w:t>
      </w:r>
    </w:p>
    <w:p w:rsidR="000A565C" w:rsidRPr="0092193A" w:rsidRDefault="000A565C" w:rsidP="000A565C">
      <w:pPr>
        <w:widowControl w:val="0"/>
        <w:jc w:val="both"/>
        <w:outlineLvl w:val="2"/>
      </w:pPr>
      <w:r w:rsidRPr="0092193A">
        <w:t xml:space="preserve">       </w:t>
      </w:r>
      <w:r>
        <w:t xml:space="preserve"> </w:t>
      </w:r>
    </w:p>
    <w:p w:rsidR="000A565C" w:rsidRPr="0092193A" w:rsidRDefault="000A565C" w:rsidP="000A565C">
      <w:pPr>
        <w:jc w:val="both"/>
      </w:pPr>
    </w:p>
    <w:p w:rsidR="000A565C" w:rsidRDefault="000A565C" w:rsidP="000A565C">
      <w:r>
        <w:t xml:space="preserve"> </w:t>
      </w:r>
    </w:p>
    <w:p w:rsidR="000A565C" w:rsidRDefault="000A565C" w:rsidP="000A565C"/>
    <w:p w:rsidR="004C0CE7" w:rsidRDefault="004C0CE7"/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</w:pPr>
    </w:p>
    <w:p w:rsidR="00486DE4" w:rsidRDefault="00486DE4" w:rsidP="00486DE4">
      <w:pPr>
        <w:ind w:firstLine="8789"/>
        <w:jc w:val="both"/>
        <w:sectPr w:rsidR="00486DE4" w:rsidSect="00006B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6DE4" w:rsidRPr="00872126" w:rsidRDefault="00486DE4" w:rsidP="00486DE4">
      <w:pPr>
        <w:ind w:firstLine="8789"/>
        <w:jc w:val="both"/>
      </w:pPr>
      <w:r>
        <w:lastRenderedPageBreak/>
        <w:t>Приложение 2</w:t>
      </w:r>
      <w:r w:rsidRPr="00872126">
        <w:t xml:space="preserve"> к муниципальной программе</w:t>
      </w:r>
    </w:p>
    <w:p w:rsidR="00486DE4" w:rsidRDefault="00486DE4" w:rsidP="00486DE4">
      <w:pPr>
        <w:ind w:firstLine="8789"/>
        <w:jc w:val="both"/>
      </w:pPr>
      <w:r w:rsidRPr="00872126">
        <w:t>«Развитие жилищно-коммунального комплекса</w:t>
      </w:r>
      <w:r>
        <w:t xml:space="preserve"> и</w:t>
      </w:r>
    </w:p>
    <w:p w:rsidR="00486DE4" w:rsidRPr="00872126" w:rsidRDefault="00486DE4" w:rsidP="00486DE4">
      <w:pPr>
        <w:ind w:firstLine="8789"/>
        <w:jc w:val="both"/>
      </w:pPr>
      <w:r>
        <w:t xml:space="preserve">повышение энергетической эффективности </w:t>
      </w:r>
      <w:proofErr w:type="gramStart"/>
      <w:r>
        <w:t>в</w:t>
      </w:r>
      <w:proofErr w:type="gramEnd"/>
      <w:r w:rsidRPr="00872126">
        <w:t xml:space="preserve">                                                       </w:t>
      </w:r>
    </w:p>
    <w:p w:rsidR="00486DE4" w:rsidRPr="00872126" w:rsidRDefault="00486DE4" w:rsidP="00486DE4">
      <w:pPr>
        <w:ind w:firstLine="8789"/>
        <w:jc w:val="both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486DE4" w:rsidRPr="008D3941" w:rsidRDefault="00486DE4" w:rsidP="00486DE4">
      <w:pPr>
        <w:pStyle w:val="a5"/>
        <w:jc w:val="right"/>
        <w:rPr>
          <w:b/>
          <w:i/>
        </w:rPr>
      </w:pPr>
      <w:r>
        <w:rPr>
          <w:b/>
          <w:i/>
        </w:rPr>
        <w:t xml:space="preserve"> </w:t>
      </w:r>
    </w:p>
    <w:p w:rsidR="00486DE4" w:rsidRDefault="00486DE4" w:rsidP="00486DE4">
      <w:pPr>
        <w:ind w:firstLine="878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0"/>
        <w:gridCol w:w="36"/>
        <w:gridCol w:w="1985"/>
        <w:gridCol w:w="17"/>
        <w:gridCol w:w="2109"/>
        <w:gridCol w:w="1417"/>
        <w:gridCol w:w="1418"/>
        <w:gridCol w:w="1276"/>
        <w:gridCol w:w="1778"/>
      </w:tblGrid>
      <w:tr w:rsidR="00486DE4" w:rsidRPr="00584898" w:rsidTr="004D63E9">
        <w:tc>
          <w:tcPr>
            <w:tcW w:w="4786" w:type="dxa"/>
            <w:gridSpan w:val="2"/>
            <w:vMerge w:val="restart"/>
          </w:tcPr>
          <w:p w:rsidR="00486DE4" w:rsidRPr="006721FC" w:rsidRDefault="00486DE4" w:rsidP="004D63E9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Мероприятия программы</w:t>
            </w:r>
          </w:p>
        </w:tc>
        <w:tc>
          <w:tcPr>
            <w:tcW w:w="1985" w:type="dxa"/>
            <w:vMerge w:val="restart"/>
          </w:tcPr>
          <w:p w:rsidR="00486DE4" w:rsidRPr="006721FC" w:rsidRDefault="00486DE4" w:rsidP="004D63E9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vMerge w:val="restart"/>
          </w:tcPr>
          <w:p w:rsidR="00486DE4" w:rsidRPr="006721FC" w:rsidRDefault="00486DE4" w:rsidP="004D63E9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Исполнители мероприятий</w:t>
            </w:r>
          </w:p>
        </w:tc>
        <w:tc>
          <w:tcPr>
            <w:tcW w:w="5889" w:type="dxa"/>
            <w:gridSpan w:val="4"/>
          </w:tcPr>
          <w:p w:rsidR="00486DE4" w:rsidRPr="006721FC" w:rsidRDefault="00486DE4" w:rsidP="004D63E9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Финансовые затраты на реализацию (тыс</w:t>
            </w:r>
            <w:proofErr w:type="gramStart"/>
            <w:r w:rsidRPr="006721FC">
              <w:rPr>
                <w:b/>
              </w:rPr>
              <w:t>.р</w:t>
            </w:r>
            <w:proofErr w:type="gramEnd"/>
            <w:r w:rsidRPr="006721FC">
              <w:rPr>
                <w:b/>
              </w:rPr>
              <w:t>уб.)</w:t>
            </w:r>
          </w:p>
        </w:tc>
      </w:tr>
      <w:tr w:rsidR="00486DE4" w:rsidTr="004D63E9">
        <w:tc>
          <w:tcPr>
            <w:tcW w:w="4786" w:type="dxa"/>
            <w:gridSpan w:val="2"/>
            <w:vMerge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1985" w:type="dxa"/>
            <w:vMerge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1417" w:type="dxa"/>
          </w:tcPr>
          <w:p w:rsidR="00486DE4" w:rsidRPr="006721FC" w:rsidRDefault="00486DE4" w:rsidP="004D63E9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486DE4" w:rsidRPr="006721FC" w:rsidRDefault="00486DE4" w:rsidP="004D63E9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486DE4" w:rsidRPr="006721FC" w:rsidRDefault="00486DE4" w:rsidP="004D63E9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778" w:type="dxa"/>
          </w:tcPr>
          <w:p w:rsidR="00486DE4" w:rsidRPr="006721FC" w:rsidRDefault="00486DE4" w:rsidP="004D63E9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 xml:space="preserve">Всего </w:t>
            </w:r>
          </w:p>
        </w:tc>
      </w:tr>
      <w:tr w:rsidR="00486DE4" w:rsidTr="004D63E9">
        <w:tc>
          <w:tcPr>
            <w:tcW w:w="4786" w:type="dxa"/>
            <w:gridSpan w:val="2"/>
          </w:tcPr>
          <w:p w:rsidR="00486DE4" w:rsidRDefault="00486DE4" w:rsidP="004D63E9">
            <w:pPr>
              <w:suppressAutoHyphens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86DE4" w:rsidRDefault="00486DE4" w:rsidP="004D63E9">
            <w:pPr>
              <w:suppressAutoHyphens/>
              <w:jc w:val="center"/>
            </w:pPr>
            <w:r>
              <w:t>2</w:t>
            </w:r>
          </w:p>
        </w:tc>
        <w:tc>
          <w:tcPr>
            <w:tcW w:w="2126" w:type="dxa"/>
            <w:gridSpan w:val="2"/>
          </w:tcPr>
          <w:p w:rsidR="00486DE4" w:rsidRDefault="00486DE4" w:rsidP="004D63E9">
            <w:pPr>
              <w:suppressAutoHyphens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86DE4" w:rsidRDefault="00486DE4" w:rsidP="004D63E9">
            <w:pPr>
              <w:suppressAutoHyphens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486DE4" w:rsidRDefault="00486DE4" w:rsidP="004D63E9">
            <w:pPr>
              <w:suppressAutoHyphens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86DE4" w:rsidRDefault="00486DE4" w:rsidP="004D63E9">
            <w:pPr>
              <w:suppressAutoHyphens/>
              <w:jc w:val="center"/>
            </w:pPr>
            <w:r>
              <w:t>6</w:t>
            </w:r>
          </w:p>
        </w:tc>
        <w:tc>
          <w:tcPr>
            <w:tcW w:w="1778" w:type="dxa"/>
          </w:tcPr>
          <w:p w:rsidR="00486DE4" w:rsidRDefault="00486DE4" w:rsidP="004D63E9">
            <w:pPr>
              <w:suppressAutoHyphens/>
              <w:jc w:val="center"/>
            </w:pPr>
            <w:r>
              <w:t>7</w:t>
            </w:r>
          </w:p>
        </w:tc>
      </w:tr>
      <w:tr w:rsidR="00486DE4" w:rsidTr="004D63E9">
        <w:tc>
          <w:tcPr>
            <w:tcW w:w="14786" w:type="dxa"/>
            <w:gridSpan w:val="9"/>
          </w:tcPr>
          <w:p w:rsidR="00486DE4" w:rsidRPr="006721FC" w:rsidRDefault="00486DE4" w:rsidP="004D63E9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1. Подпрограмма "Жилищное хозяйство"</w:t>
            </w:r>
          </w:p>
        </w:tc>
      </w:tr>
      <w:tr w:rsidR="00486DE4" w:rsidTr="004D63E9">
        <w:tc>
          <w:tcPr>
            <w:tcW w:w="4786" w:type="dxa"/>
            <w:gridSpan w:val="2"/>
          </w:tcPr>
          <w:p w:rsidR="00486DE4" w:rsidRPr="006721FC" w:rsidRDefault="00486DE4" w:rsidP="004D63E9">
            <w:pPr>
              <w:suppressAutoHyphens/>
              <w:jc w:val="both"/>
            </w:pPr>
            <w:r w:rsidRPr="006721FC">
              <w:rPr>
                <w:sz w:val="22"/>
                <w:szCs w:val="22"/>
              </w:rPr>
              <w:t xml:space="preserve">Расходы на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1985" w:type="dxa"/>
            <w:vMerge w:val="restart"/>
          </w:tcPr>
          <w:p w:rsidR="00486DE4" w:rsidRDefault="00486DE4" w:rsidP="004D63E9">
            <w:pPr>
              <w:suppressAutoHyphens/>
              <w:jc w:val="both"/>
            </w:pPr>
            <w:r>
              <w:t>Иные межбюджетные трансферты, переданные из бюджета Юрьевецкого муниципального района</w:t>
            </w:r>
          </w:p>
        </w:tc>
        <w:tc>
          <w:tcPr>
            <w:tcW w:w="2126" w:type="dxa"/>
            <w:gridSpan w:val="2"/>
            <w:vMerge w:val="restart"/>
          </w:tcPr>
          <w:p w:rsidR="00486DE4" w:rsidRDefault="00486DE4" w:rsidP="004D63E9">
            <w:pPr>
              <w:suppressAutoHyphens/>
              <w:jc w:val="both"/>
            </w:pPr>
            <w:r>
              <w:t>Администрация Елнатского сельского поселения</w:t>
            </w:r>
          </w:p>
        </w:tc>
        <w:tc>
          <w:tcPr>
            <w:tcW w:w="1417" w:type="dxa"/>
          </w:tcPr>
          <w:p w:rsidR="00486DE4" w:rsidRPr="005429B6" w:rsidRDefault="00486DE4" w:rsidP="004D63E9">
            <w:pPr>
              <w:suppressAutoHyphens/>
              <w:jc w:val="center"/>
            </w:pPr>
            <w:r w:rsidRPr="005429B6">
              <w:t xml:space="preserve">560,026 </w:t>
            </w:r>
          </w:p>
        </w:tc>
        <w:tc>
          <w:tcPr>
            <w:tcW w:w="1418" w:type="dxa"/>
          </w:tcPr>
          <w:p w:rsidR="00486DE4" w:rsidRPr="005429B6" w:rsidRDefault="00486DE4" w:rsidP="004D63E9">
            <w:pPr>
              <w:suppressAutoHyphens/>
              <w:jc w:val="center"/>
            </w:pPr>
            <w:r w:rsidRPr="005429B6">
              <w:t>560,026</w:t>
            </w:r>
          </w:p>
        </w:tc>
        <w:tc>
          <w:tcPr>
            <w:tcW w:w="1276" w:type="dxa"/>
          </w:tcPr>
          <w:p w:rsidR="00486DE4" w:rsidRPr="005429B6" w:rsidRDefault="00486DE4" w:rsidP="004D63E9">
            <w:pPr>
              <w:suppressAutoHyphens/>
              <w:jc w:val="center"/>
            </w:pPr>
            <w:r w:rsidRPr="005429B6">
              <w:t>560,26</w:t>
            </w:r>
          </w:p>
        </w:tc>
        <w:tc>
          <w:tcPr>
            <w:tcW w:w="1778" w:type="dxa"/>
          </w:tcPr>
          <w:p w:rsidR="00486DE4" w:rsidRPr="005429B6" w:rsidRDefault="00486DE4" w:rsidP="004D63E9">
            <w:pPr>
              <w:suppressAutoHyphens/>
              <w:jc w:val="both"/>
            </w:pPr>
            <w:r w:rsidRPr="005429B6">
              <w:t>1680,078</w:t>
            </w:r>
          </w:p>
        </w:tc>
      </w:tr>
      <w:tr w:rsidR="00486DE4" w:rsidTr="004D63E9">
        <w:tc>
          <w:tcPr>
            <w:tcW w:w="4786" w:type="dxa"/>
            <w:gridSpan w:val="2"/>
          </w:tcPr>
          <w:p w:rsidR="00486DE4" w:rsidRPr="005429B6" w:rsidRDefault="00486DE4" w:rsidP="004D63E9">
            <w:pPr>
              <w:suppressAutoHyphens/>
              <w:jc w:val="both"/>
            </w:pPr>
            <w:r w:rsidRPr="005429B6">
              <w:rPr>
                <w:sz w:val="22"/>
                <w:szCs w:val="22"/>
              </w:rPr>
              <w:t>Расходы на содержание работника администрации по переданному полномочию  по содержанию муниципального жилого  фонда</w:t>
            </w:r>
          </w:p>
        </w:tc>
        <w:tc>
          <w:tcPr>
            <w:tcW w:w="1985" w:type="dxa"/>
            <w:vMerge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1417" w:type="dxa"/>
          </w:tcPr>
          <w:p w:rsidR="00486DE4" w:rsidRPr="005429B6" w:rsidRDefault="00486DE4" w:rsidP="004D63E9">
            <w:pPr>
              <w:suppressAutoHyphens/>
              <w:jc w:val="center"/>
            </w:pPr>
            <w:r w:rsidRPr="005429B6">
              <w:t>124,259</w:t>
            </w:r>
          </w:p>
        </w:tc>
        <w:tc>
          <w:tcPr>
            <w:tcW w:w="1418" w:type="dxa"/>
          </w:tcPr>
          <w:p w:rsidR="00486DE4" w:rsidRPr="005429B6" w:rsidRDefault="00486DE4" w:rsidP="004D63E9">
            <w:pPr>
              <w:suppressAutoHyphens/>
              <w:jc w:val="center"/>
            </w:pPr>
            <w:r w:rsidRPr="005429B6">
              <w:t>124,259</w:t>
            </w:r>
          </w:p>
        </w:tc>
        <w:tc>
          <w:tcPr>
            <w:tcW w:w="1276" w:type="dxa"/>
          </w:tcPr>
          <w:p w:rsidR="00486DE4" w:rsidRPr="005429B6" w:rsidRDefault="00486DE4" w:rsidP="004D63E9">
            <w:pPr>
              <w:suppressAutoHyphens/>
              <w:jc w:val="center"/>
            </w:pPr>
            <w:r w:rsidRPr="005429B6">
              <w:t>124,259</w:t>
            </w:r>
          </w:p>
        </w:tc>
        <w:tc>
          <w:tcPr>
            <w:tcW w:w="1778" w:type="dxa"/>
          </w:tcPr>
          <w:p w:rsidR="00486DE4" w:rsidRPr="005429B6" w:rsidRDefault="00486DE4" w:rsidP="004D63E9">
            <w:pPr>
              <w:suppressAutoHyphens/>
              <w:jc w:val="both"/>
            </w:pPr>
            <w:r w:rsidRPr="005429B6">
              <w:t>372,777</w:t>
            </w:r>
          </w:p>
        </w:tc>
      </w:tr>
      <w:tr w:rsidR="00486DE4" w:rsidTr="004D63E9">
        <w:tc>
          <w:tcPr>
            <w:tcW w:w="4786" w:type="dxa"/>
            <w:gridSpan w:val="2"/>
          </w:tcPr>
          <w:p w:rsidR="00486DE4" w:rsidRPr="006721FC" w:rsidRDefault="00486DE4" w:rsidP="004D63E9">
            <w:pPr>
              <w:suppressAutoHyphens/>
              <w:jc w:val="both"/>
            </w:pPr>
            <w:r w:rsidRPr="006721FC">
              <w:rPr>
                <w:sz w:val="22"/>
                <w:szCs w:val="22"/>
              </w:rPr>
              <w:t>Расходы по организации ритуальных услуг и содержание мест захоронения</w:t>
            </w:r>
          </w:p>
        </w:tc>
        <w:tc>
          <w:tcPr>
            <w:tcW w:w="1985" w:type="dxa"/>
            <w:vMerge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1417" w:type="dxa"/>
          </w:tcPr>
          <w:p w:rsidR="00486DE4" w:rsidRPr="005429B6" w:rsidRDefault="00486DE4" w:rsidP="004D63E9">
            <w:pPr>
              <w:suppressAutoHyphens/>
              <w:jc w:val="center"/>
            </w:pPr>
            <w:r w:rsidRPr="005429B6">
              <w:t>6,213</w:t>
            </w:r>
          </w:p>
        </w:tc>
        <w:tc>
          <w:tcPr>
            <w:tcW w:w="1418" w:type="dxa"/>
          </w:tcPr>
          <w:p w:rsidR="00486DE4" w:rsidRPr="005429B6" w:rsidRDefault="00486DE4" w:rsidP="004D63E9">
            <w:pPr>
              <w:suppressAutoHyphens/>
              <w:jc w:val="center"/>
            </w:pPr>
            <w:r w:rsidRPr="005429B6">
              <w:t>6,213</w:t>
            </w:r>
          </w:p>
        </w:tc>
        <w:tc>
          <w:tcPr>
            <w:tcW w:w="1276" w:type="dxa"/>
          </w:tcPr>
          <w:p w:rsidR="00486DE4" w:rsidRPr="005429B6" w:rsidRDefault="00486DE4" w:rsidP="004D63E9">
            <w:pPr>
              <w:suppressAutoHyphens/>
              <w:jc w:val="center"/>
            </w:pPr>
            <w:r w:rsidRPr="005429B6">
              <w:t>6,213</w:t>
            </w:r>
          </w:p>
        </w:tc>
        <w:tc>
          <w:tcPr>
            <w:tcW w:w="1778" w:type="dxa"/>
          </w:tcPr>
          <w:p w:rsidR="00486DE4" w:rsidRPr="005429B6" w:rsidRDefault="00486DE4" w:rsidP="004D63E9">
            <w:pPr>
              <w:suppressAutoHyphens/>
              <w:jc w:val="both"/>
            </w:pPr>
            <w:r w:rsidRPr="005429B6">
              <w:t>18,639</w:t>
            </w:r>
          </w:p>
        </w:tc>
      </w:tr>
      <w:tr w:rsidR="00486DE4" w:rsidRPr="00860D10" w:rsidTr="004D63E9">
        <w:tc>
          <w:tcPr>
            <w:tcW w:w="8897" w:type="dxa"/>
            <w:gridSpan w:val="5"/>
          </w:tcPr>
          <w:p w:rsidR="00486DE4" w:rsidRPr="006721FC" w:rsidRDefault="00486DE4" w:rsidP="004D63E9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486DE4" w:rsidRPr="005429B6" w:rsidRDefault="00486DE4" w:rsidP="004D63E9">
            <w:pPr>
              <w:suppressAutoHyphens/>
              <w:jc w:val="center"/>
              <w:rPr>
                <w:b/>
              </w:rPr>
            </w:pPr>
            <w:r w:rsidRPr="005429B6">
              <w:rPr>
                <w:b/>
              </w:rPr>
              <w:t>690,499</w:t>
            </w:r>
          </w:p>
        </w:tc>
        <w:tc>
          <w:tcPr>
            <w:tcW w:w="1418" w:type="dxa"/>
          </w:tcPr>
          <w:p w:rsidR="00486DE4" w:rsidRPr="005429B6" w:rsidRDefault="00486DE4" w:rsidP="004D63E9">
            <w:pPr>
              <w:suppressAutoHyphens/>
              <w:jc w:val="center"/>
              <w:rPr>
                <w:b/>
              </w:rPr>
            </w:pPr>
            <w:r w:rsidRPr="005429B6">
              <w:rPr>
                <w:b/>
              </w:rPr>
              <w:t>690,499</w:t>
            </w:r>
          </w:p>
        </w:tc>
        <w:tc>
          <w:tcPr>
            <w:tcW w:w="1276" w:type="dxa"/>
          </w:tcPr>
          <w:p w:rsidR="00486DE4" w:rsidRPr="005429B6" w:rsidRDefault="00486DE4" w:rsidP="004D63E9">
            <w:pPr>
              <w:suppressAutoHyphens/>
              <w:jc w:val="center"/>
              <w:rPr>
                <w:b/>
              </w:rPr>
            </w:pPr>
            <w:r w:rsidRPr="005429B6">
              <w:rPr>
                <w:b/>
              </w:rPr>
              <w:t>690,499</w:t>
            </w:r>
          </w:p>
        </w:tc>
        <w:tc>
          <w:tcPr>
            <w:tcW w:w="1778" w:type="dxa"/>
          </w:tcPr>
          <w:p w:rsidR="00486DE4" w:rsidRPr="005429B6" w:rsidRDefault="00486DE4" w:rsidP="004D63E9">
            <w:pPr>
              <w:suppressAutoHyphens/>
              <w:jc w:val="both"/>
              <w:rPr>
                <w:b/>
              </w:rPr>
            </w:pPr>
            <w:r w:rsidRPr="005429B6">
              <w:rPr>
                <w:b/>
              </w:rPr>
              <w:t>2071,497</w:t>
            </w:r>
          </w:p>
        </w:tc>
      </w:tr>
      <w:tr w:rsidR="00486DE4" w:rsidTr="004D63E9">
        <w:tc>
          <w:tcPr>
            <w:tcW w:w="14786" w:type="dxa"/>
            <w:gridSpan w:val="9"/>
          </w:tcPr>
          <w:p w:rsidR="00486DE4" w:rsidRDefault="00486DE4" w:rsidP="004D63E9">
            <w:pPr>
              <w:pStyle w:val="a5"/>
              <w:suppressAutoHyphens/>
              <w:jc w:val="center"/>
            </w:pPr>
            <w:r w:rsidRPr="006721FC">
              <w:rPr>
                <w:b/>
              </w:rPr>
              <w:t>2. Подпрограмма «Коммунальное хозяйство Елнатского сельского поселения»</w:t>
            </w:r>
          </w:p>
        </w:tc>
      </w:tr>
      <w:tr w:rsidR="00486DE4" w:rsidTr="004D63E9">
        <w:tc>
          <w:tcPr>
            <w:tcW w:w="4786" w:type="dxa"/>
            <w:gridSpan w:val="2"/>
          </w:tcPr>
          <w:p w:rsidR="00486DE4" w:rsidRPr="006721FC" w:rsidRDefault="00486DE4" w:rsidP="004D63E9">
            <w:pPr>
              <w:suppressAutoHyphens/>
              <w:jc w:val="both"/>
            </w:pPr>
            <w:r w:rsidRPr="00307822">
              <w:t>Оплата электроэнергии за уличное освещение</w:t>
            </w:r>
          </w:p>
        </w:tc>
        <w:tc>
          <w:tcPr>
            <w:tcW w:w="1985" w:type="dxa"/>
          </w:tcPr>
          <w:p w:rsidR="00486DE4" w:rsidRDefault="00486DE4" w:rsidP="004D63E9">
            <w:pPr>
              <w:suppressAutoHyphens/>
              <w:jc w:val="both"/>
            </w:pPr>
            <w:r>
              <w:t>Бюджет поселения</w:t>
            </w:r>
          </w:p>
        </w:tc>
        <w:tc>
          <w:tcPr>
            <w:tcW w:w="2126" w:type="dxa"/>
            <w:gridSpan w:val="2"/>
            <w:vMerge w:val="restart"/>
          </w:tcPr>
          <w:p w:rsidR="00486DE4" w:rsidRDefault="00486DE4" w:rsidP="004D63E9">
            <w:pPr>
              <w:suppressAutoHyphens/>
              <w:jc w:val="both"/>
            </w:pPr>
            <w:r>
              <w:t>Администрация Елнатского сельского поселения</w:t>
            </w:r>
          </w:p>
        </w:tc>
        <w:tc>
          <w:tcPr>
            <w:tcW w:w="1417" w:type="dxa"/>
          </w:tcPr>
          <w:p w:rsidR="00486DE4" w:rsidRPr="005429B6" w:rsidRDefault="00FC2DD1" w:rsidP="004D63E9">
            <w:pPr>
              <w:suppressAutoHyphens/>
              <w:jc w:val="center"/>
            </w:pPr>
            <w:r>
              <w:t>32</w:t>
            </w:r>
            <w:r w:rsidR="00486DE4">
              <w:t>0,00</w:t>
            </w:r>
          </w:p>
        </w:tc>
        <w:tc>
          <w:tcPr>
            <w:tcW w:w="1418" w:type="dxa"/>
          </w:tcPr>
          <w:p w:rsidR="00486DE4" w:rsidRPr="005429B6" w:rsidRDefault="00486DE4" w:rsidP="004D63E9">
            <w:pPr>
              <w:suppressAutoHyphens/>
              <w:jc w:val="center"/>
            </w:pPr>
            <w:r>
              <w:t>327,42</w:t>
            </w:r>
          </w:p>
        </w:tc>
        <w:tc>
          <w:tcPr>
            <w:tcW w:w="1276" w:type="dxa"/>
          </w:tcPr>
          <w:p w:rsidR="00486DE4" w:rsidRPr="005429B6" w:rsidRDefault="00486DE4" w:rsidP="004D63E9">
            <w:pPr>
              <w:suppressAutoHyphens/>
              <w:jc w:val="center"/>
            </w:pPr>
            <w:r>
              <w:t>150,0</w:t>
            </w:r>
          </w:p>
        </w:tc>
        <w:tc>
          <w:tcPr>
            <w:tcW w:w="1778" w:type="dxa"/>
          </w:tcPr>
          <w:p w:rsidR="00486DE4" w:rsidRPr="005429B6" w:rsidRDefault="00486DE4" w:rsidP="004D63E9">
            <w:pPr>
              <w:suppressAutoHyphens/>
              <w:jc w:val="both"/>
            </w:pPr>
            <w:r>
              <w:t>757,42</w:t>
            </w:r>
          </w:p>
        </w:tc>
      </w:tr>
      <w:tr w:rsidR="00486DE4" w:rsidTr="004D63E9">
        <w:tc>
          <w:tcPr>
            <w:tcW w:w="4786" w:type="dxa"/>
            <w:gridSpan w:val="2"/>
          </w:tcPr>
          <w:p w:rsidR="00486DE4" w:rsidRPr="00307822" w:rsidRDefault="00486DE4" w:rsidP="004D63E9">
            <w:pPr>
              <w:tabs>
                <w:tab w:val="left" w:pos="1440"/>
              </w:tabs>
              <w:suppressAutoHyphens/>
              <w:jc w:val="both"/>
            </w:pPr>
            <w:r>
              <w:tab/>
            </w:r>
            <w:r w:rsidRPr="005A0D4F">
              <w:t>Монтаж  и другие работы, связанные с восстановлением работоспособности уличного освещения</w:t>
            </w:r>
          </w:p>
        </w:tc>
        <w:tc>
          <w:tcPr>
            <w:tcW w:w="1985" w:type="dxa"/>
          </w:tcPr>
          <w:p w:rsidR="00486DE4" w:rsidRDefault="00486DE4" w:rsidP="004D63E9">
            <w:pPr>
              <w:suppressAutoHyphens/>
              <w:jc w:val="both"/>
            </w:pPr>
            <w:r>
              <w:t>Бюджет поселения</w:t>
            </w:r>
          </w:p>
        </w:tc>
        <w:tc>
          <w:tcPr>
            <w:tcW w:w="2126" w:type="dxa"/>
            <w:gridSpan w:val="2"/>
            <w:vMerge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1417" w:type="dxa"/>
          </w:tcPr>
          <w:p w:rsidR="00486DE4" w:rsidRPr="005429B6" w:rsidRDefault="00FC2DD1" w:rsidP="004D63E9">
            <w:pPr>
              <w:suppressAutoHyphens/>
              <w:jc w:val="center"/>
            </w:pPr>
            <w:r>
              <w:t>40</w:t>
            </w:r>
            <w:r w:rsidR="00486DE4">
              <w:t>0,0</w:t>
            </w:r>
          </w:p>
        </w:tc>
        <w:tc>
          <w:tcPr>
            <w:tcW w:w="1418" w:type="dxa"/>
          </w:tcPr>
          <w:p w:rsidR="00486DE4" w:rsidRPr="005429B6" w:rsidRDefault="00486DE4" w:rsidP="004D63E9">
            <w:pPr>
              <w:suppressAutoHyphens/>
              <w:jc w:val="center"/>
            </w:pPr>
            <w:r>
              <w:t>150,0</w:t>
            </w:r>
          </w:p>
        </w:tc>
        <w:tc>
          <w:tcPr>
            <w:tcW w:w="1276" w:type="dxa"/>
          </w:tcPr>
          <w:p w:rsidR="00486DE4" w:rsidRPr="005429B6" w:rsidRDefault="00486DE4" w:rsidP="004D63E9">
            <w:pPr>
              <w:suppressAutoHyphens/>
              <w:jc w:val="center"/>
            </w:pPr>
            <w:r>
              <w:t>150,0</w:t>
            </w:r>
          </w:p>
        </w:tc>
        <w:tc>
          <w:tcPr>
            <w:tcW w:w="1778" w:type="dxa"/>
          </w:tcPr>
          <w:p w:rsidR="00486DE4" w:rsidRPr="005429B6" w:rsidRDefault="00486DE4" w:rsidP="004D63E9">
            <w:pPr>
              <w:suppressAutoHyphens/>
              <w:jc w:val="both"/>
            </w:pPr>
            <w:r>
              <w:t>650,0</w:t>
            </w:r>
          </w:p>
        </w:tc>
      </w:tr>
      <w:tr w:rsidR="00486DE4" w:rsidTr="004D63E9">
        <w:tc>
          <w:tcPr>
            <w:tcW w:w="4786" w:type="dxa"/>
            <w:gridSpan w:val="2"/>
          </w:tcPr>
          <w:p w:rsidR="00486DE4" w:rsidRPr="00307822" w:rsidRDefault="00486DE4" w:rsidP="004D63E9">
            <w:pPr>
              <w:suppressAutoHyphens/>
              <w:jc w:val="both"/>
            </w:pPr>
            <w:r>
              <w:t xml:space="preserve">   </w:t>
            </w:r>
            <w:r w:rsidRPr="005A0D4F">
              <w:t xml:space="preserve">Расходы на содержание работника администрации по переданному полномочию  в части </w:t>
            </w:r>
            <w:proofErr w:type="spellStart"/>
            <w:r w:rsidRPr="005A0D4F">
              <w:t>электро</w:t>
            </w:r>
            <w:proofErr w:type="spellEnd"/>
            <w:r w:rsidRPr="005A0D4F">
              <w:t>-, тепло-, водоснабжения</w:t>
            </w:r>
          </w:p>
        </w:tc>
        <w:tc>
          <w:tcPr>
            <w:tcW w:w="1985" w:type="dxa"/>
          </w:tcPr>
          <w:p w:rsidR="00486DE4" w:rsidRDefault="00486DE4" w:rsidP="004D63E9">
            <w:pPr>
              <w:suppressAutoHyphens/>
              <w:jc w:val="both"/>
            </w:pPr>
            <w:r>
              <w:t>МБТ</w:t>
            </w:r>
          </w:p>
        </w:tc>
        <w:tc>
          <w:tcPr>
            <w:tcW w:w="2126" w:type="dxa"/>
            <w:gridSpan w:val="2"/>
            <w:vMerge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1417" w:type="dxa"/>
          </w:tcPr>
          <w:p w:rsidR="00486DE4" w:rsidRPr="005429B6" w:rsidRDefault="00486DE4" w:rsidP="004D63E9">
            <w:pPr>
              <w:suppressAutoHyphens/>
              <w:jc w:val="center"/>
            </w:pPr>
            <w:r>
              <w:t>124,260</w:t>
            </w:r>
          </w:p>
        </w:tc>
        <w:tc>
          <w:tcPr>
            <w:tcW w:w="1418" w:type="dxa"/>
          </w:tcPr>
          <w:p w:rsidR="00486DE4" w:rsidRPr="005429B6" w:rsidRDefault="00486DE4" w:rsidP="004D63E9">
            <w:pPr>
              <w:suppressAutoHyphens/>
              <w:jc w:val="center"/>
            </w:pPr>
            <w:r>
              <w:t>124,260</w:t>
            </w:r>
          </w:p>
        </w:tc>
        <w:tc>
          <w:tcPr>
            <w:tcW w:w="1276" w:type="dxa"/>
          </w:tcPr>
          <w:p w:rsidR="00486DE4" w:rsidRPr="005429B6" w:rsidRDefault="00486DE4" w:rsidP="004D63E9">
            <w:pPr>
              <w:suppressAutoHyphens/>
              <w:jc w:val="center"/>
            </w:pPr>
            <w:r>
              <w:t>124,260</w:t>
            </w:r>
          </w:p>
        </w:tc>
        <w:tc>
          <w:tcPr>
            <w:tcW w:w="1778" w:type="dxa"/>
          </w:tcPr>
          <w:p w:rsidR="00486DE4" w:rsidRPr="005429B6" w:rsidRDefault="00486DE4" w:rsidP="004D63E9">
            <w:pPr>
              <w:suppressAutoHyphens/>
              <w:jc w:val="both"/>
            </w:pPr>
            <w:r>
              <w:t>372,78</w:t>
            </w:r>
          </w:p>
        </w:tc>
      </w:tr>
      <w:tr w:rsidR="00486DE4" w:rsidRPr="00860D10" w:rsidTr="004D63E9">
        <w:tc>
          <w:tcPr>
            <w:tcW w:w="8897" w:type="dxa"/>
            <w:gridSpan w:val="5"/>
          </w:tcPr>
          <w:p w:rsidR="00486DE4" w:rsidRPr="006721FC" w:rsidRDefault="00486DE4" w:rsidP="004D63E9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lastRenderedPageBreak/>
              <w:t>Итого по подпрограмме</w:t>
            </w:r>
          </w:p>
        </w:tc>
        <w:tc>
          <w:tcPr>
            <w:tcW w:w="1417" w:type="dxa"/>
          </w:tcPr>
          <w:p w:rsidR="00486DE4" w:rsidRPr="005429B6" w:rsidRDefault="00FC2DD1" w:rsidP="004D63E9">
            <w:pPr>
              <w:suppressAutoHyphens/>
              <w:jc w:val="center"/>
            </w:pPr>
            <w:r>
              <w:t>844,260</w:t>
            </w:r>
          </w:p>
        </w:tc>
        <w:tc>
          <w:tcPr>
            <w:tcW w:w="1418" w:type="dxa"/>
          </w:tcPr>
          <w:p w:rsidR="00486DE4" w:rsidRPr="005429B6" w:rsidRDefault="00486DE4" w:rsidP="004D63E9">
            <w:pPr>
              <w:suppressAutoHyphens/>
              <w:jc w:val="center"/>
            </w:pPr>
            <w:r w:rsidRPr="005429B6">
              <w:t>601,682</w:t>
            </w:r>
          </w:p>
        </w:tc>
        <w:tc>
          <w:tcPr>
            <w:tcW w:w="1276" w:type="dxa"/>
          </w:tcPr>
          <w:p w:rsidR="00486DE4" w:rsidRPr="005429B6" w:rsidRDefault="00486DE4" w:rsidP="004D63E9">
            <w:pPr>
              <w:suppressAutoHyphens/>
              <w:jc w:val="center"/>
            </w:pPr>
            <w:r w:rsidRPr="005429B6">
              <w:t>424,260</w:t>
            </w:r>
          </w:p>
        </w:tc>
        <w:tc>
          <w:tcPr>
            <w:tcW w:w="1778" w:type="dxa"/>
          </w:tcPr>
          <w:p w:rsidR="00486DE4" w:rsidRPr="005429B6" w:rsidRDefault="00FC2DD1" w:rsidP="004D63E9">
            <w:pPr>
              <w:suppressAutoHyphens/>
              <w:jc w:val="both"/>
            </w:pPr>
            <w:r>
              <w:t>1870,202</w:t>
            </w:r>
          </w:p>
        </w:tc>
      </w:tr>
      <w:tr w:rsidR="00486DE4" w:rsidTr="004D63E9">
        <w:tc>
          <w:tcPr>
            <w:tcW w:w="14786" w:type="dxa"/>
            <w:gridSpan w:val="9"/>
          </w:tcPr>
          <w:p w:rsidR="00486DE4" w:rsidRPr="006721FC" w:rsidRDefault="00486DE4" w:rsidP="004D63E9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FC">
              <w:rPr>
                <w:rFonts w:ascii="Times New Roman" w:hAnsi="Times New Roman" w:cs="Times New Roman"/>
                <w:b/>
                <w:sz w:val="24"/>
                <w:szCs w:val="24"/>
              </w:rPr>
              <w:t>3.Подпрограмма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развитие сельских территорий Елнатского сельского поселения</w:t>
            </w:r>
            <w:r w:rsidRPr="006721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86DE4" w:rsidTr="004D63E9">
        <w:tc>
          <w:tcPr>
            <w:tcW w:w="14786" w:type="dxa"/>
            <w:gridSpan w:val="9"/>
          </w:tcPr>
          <w:p w:rsidR="00486DE4" w:rsidRDefault="00486DE4" w:rsidP="004D63E9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благоустройству  территории</w:t>
            </w:r>
          </w:p>
          <w:p w:rsidR="00486DE4" w:rsidRPr="006721FC" w:rsidRDefault="00486DE4" w:rsidP="004D63E9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</w:tr>
      <w:tr w:rsidR="00486DE4" w:rsidTr="004D63E9">
        <w:tc>
          <w:tcPr>
            <w:tcW w:w="4786" w:type="dxa"/>
            <w:gridSpan w:val="2"/>
          </w:tcPr>
          <w:p w:rsidR="00486DE4" w:rsidRPr="006721FC" w:rsidRDefault="00486DE4" w:rsidP="004D63E9">
            <w:pPr>
              <w:suppressAutoHyphens/>
              <w:jc w:val="both"/>
            </w:pPr>
            <w:r w:rsidRPr="006721FC">
              <w:rPr>
                <w:sz w:val="22"/>
                <w:szCs w:val="22"/>
              </w:rPr>
              <w:t>Оборудование уличного освещения</w:t>
            </w:r>
          </w:p>
        </w:tc>
        <w:tc>
          <w:tcPr>
            <w:tcW w:w="1985" w:type="dxa"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 w:val="restart"/>
          </w:tcPr>
          <w:p w:rsidR="00486DE4" w:rsidRDefault="00486DE4" w:rsidP="004D63E9">
            <w:pPr>
              <w:suppressAutoHyphens/>
              <w:jc w:val="both"/>
            </w:pPr>
            <w:r>
              <w:t>Администрация Елнатского сельского поселения</w:t>
            </w:r>
          </w:p>
        </w:tc>
        <w:tc>
          <w:tcPr>
            <w:tcW w:w="1417" w:type="dxa"/>
          </w:tcPr>
          <w:p w:rsidR="00486DE4" w:rsidRPr="00D4342A" w:rsidRDefault="00486DE4" w:rsidP="004D63E9">
            <w:pPr>
              <w:pStyle w:val="a5"/>
              <w:suppressAutoHyphens/>
              <w:rPr>
                <w:sz w:val="22"/>
                <w:szCs w:val="22"/>
              </w:rPr>
            </w:pPr>
            <w:r w:rsidRPr="00D4342A">
              <w:rPr>
                <w:sz w:val="22"/>
                <w:szCs w:val="22"/>
              </w:rPr>
              <w:t>150,00</w:t>
            </w:r>
          </w:p>
        </w:tc>
        <w:tc>
          <w:tcPr>
            <w:tcW w:w="1418" w:type="dxa"/>
          </w:tcPr>
          <w:p w:rsidR="00486DE4" w:rsidRPr="00D4342A" w:rsidRDefault="00486DE4" w:rsidP="004D63E9">
            <w:pPr>
              <w:pStyle w:val="a5"/>
              <w:suppressAutoHyphens/>
              <w:rPr>
                <w:sz w:val="22"/>
                <w:szCs w:val="22"/>
              </w:rPr>
            </w:pPr>
            <w:r w:rsidRPr="00D4342A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</w:tcPr>
          <w:p w:rsidR="00486DE4" w:rsidRPr="00D4342A" w:rsidRDefault="00486DE4" w:rsidP="004D63E9">
            <w:pPr>
              <w:pStyle w:val="a5"/>
              <w:suppressAutoHyphens/>
              <w:rPr>
                <w:sz w:val="22"/>
                <w:szCs w:val="22"/>
              </w:rPr>
            </w:pPr>
            <w:r w:rsidRPr="00D4342A">
              <w:rPr>
                <w:sz w:val="22"/>
                <w:szCs w:val="22"/>
              </w:rPr>
              <w:t>200,00</w:t>
            </w:r>
          </w:p>
        </w:tc>
        <w:tc>
          <w:tcPr>
            <w:tcW w:w="1778" w:type="dxa"/>
          </w:tcPr>
          <w:p w:rsidR="00486DE4" w:rsidRPr="00D4342A" w:rsidRDefault="00486DE4" w:rsidP="004D63E9">
            <w:pPr>
              <w:suppressAutoHyphens/>
              <w:jc w:val="both"/>
            </w:pPr>
            <w:r w:rsidRPr="00D4342A">
              <w:t>550,00</w:t>
            </w:r>
          </w:p>
        </w:tc>
      </w:tr>
      <w:tr w:rsidR="00486DE4" w:rsidTr="004D63E9">
        <w:tc>
          <w:tcPr>
            <w:tcW w:w="4786" w:type="dxa"/>
            <w:gridSpan w:val="2"/>
          </w:tcPr>
          <w:p w:rsidR="00486DE4" w:rsidRPr="006721FC" w:rsidRDefault="00486DE4" w:rsidP="004D63E9">
            <w:pPr>
              <w:suppressAutoHyphens/>
              <w:jc w:val="both"/>
            </w:pPr>
            <w:r w:rsidRPr="006721FC">
              <w:rPr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1985" w:type="dxa"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1417" w:type="dxa"/>
          </w:tcPr>
          <w:p w:rsidR="00486DE4" w:rsidRPr="00D4342A" w:rsidRDefault="00FC2DD1" w:rsidP="004D63E9">
            <w:pPr>
              <w:pStyle w:val="a5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86DE4" w:rsidRPr="00D4342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486DE4" w:rsidRPr="00D4342A" w:rsidRDefault="00486DE4" w:rsidP="004D63E9">
            <w:pPr>
              <w:pStyle w:val="a5"/>
              <w:suppressAutoHyphens/>
              <w:rPr>
                <w:sz w:val="22"/>
                <w:szCs w:val="22"/>
              </w:rPr>
            </w:pPr>
            <w:r w:rsidRPr="00D4342A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</w:tcPr>
          <w:p w:rsidR="00486DE4" w:rsidRPr="00D4342A" w:rsidRDefault="00486DE4" w:rsidP="004D63E9">
            <w:pPr>
              <w:pStyle w:val="a5"/>
              <w:suppressAutoHyphens/>
              <w:rPr>
                <w:sz w:val="22"/>
                <w:szCs w:val="22"/>
              </w:rPr>
            </w:pPr>
            <w:r w:rsidRPr="00D4342A">
              <w:rPr>
                <w:sz w:val="22"/>
                <w:szCs w:val="22"/>
              </w:rPr>
              <w:t>60,00</w:t>
            </w:r>
          </w:p>
        </w:tc>
        <w:tc>
          <w:tcPr>
            <w:tcW w:w="1778" w:type="dxa"/>
          </w:tcPr>
          <w:p w:rsidR="00486DE4" w:rsidRPr="00D4342A" w:rsidRDefault="00FC2DD1" w:rsidP="004D63E9">
            <w:pPr>
              <w:suppressAutoHyphens/>
              <w:jc w:val="both"/>
            </w:pPr>
            <w:r>
              <w:t>300,00</w:t>
            </w:r>
          </w:p>
        </w:tc>
      </w:tr>
      <w:tr w:rsidR="00486DE4" w:rsidTr="004D63E9">
        <w:tc>
          <w:tcPr>
            <w:tcW w:w="4786" w:type="dxa"/>
            <w:gridSpan w:val="2"/>
          </w:tcPr>
          <w:p w:rsidR="00486DE4" w:rsidRPr="006721FC" w:rsidRDefault="00486DE4" w:rsidP="004D63E9">
            <w:pPr>
              <w:tabs>
                <w:tab w:val="left" w:pos="1200"/>
              </w:tabs>
              <w:suppressAutoHyphens/>
              <w:jc w:val="both"/>
            </w:pPr>
            <w:r w:rsidRPr="006721FC">
              <w:rPr>
                <w:sz w:val="22"/>
                <w:szCs w:val="22"/>
              </w:rPr>
              <w:t>Приобретение материальных запасов и основных сре</w:t>
            </w:r>
            <w:proofErr w:type="gramStart"/>
            <w:r w:rsidRPr="006721FC">
              <w:rPr>
                <w:sz w:val="22"/>
                <w:szCs w:val="22"/>
              </w:rPr>
              <w:t>дств дл</w:t>
            </w:r>
            <w:proofErr w:type="gramEnd"/>
            <w:r w:rsidRPr="006721FC">
              <w:rPr>
                <w:sz w:val="22"/>
                <w:szCs w:val="22"/>
              </w:rPr>
              <w:t>я организации работ по благоустройству</w:t>
            </w:r>
          </w:p>
        </w:tc>
        <w:tc>
          <w:tcPr>
            <w:tcW w:w="1985" w:type="dxa"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1417" w:type="dxa"/>
          </w:tcPr>
          <w:p w:rsidR="00486DE4" w:rsidRPr="00D4342A" w:rsidRDefault="00486DE4" w:rsidP="004D63E9">
            <w:pPr>
              <w:pStyle w:val="a5"/>
              <w:suppressAutoHyphens/>
              <w:rPr>
                <w:sz w:val="22"/>
                <w:szCs w:val="22"/>
              </w:rPr>
            </w:pPr>
            <w:r w:rsidRPr="00D4342A">
              <w:rPr>
                <w:sz w:val="22"/>
                <w:szCs w:val="22"/>
              </w:rPr>
              <w:t>70,00</w:t>
            </w:r>
          </w:p>
        </w:tc>
        <w:tc>
          <w:tcPr>
            <w:tcW w:w="1418" w:type="dxa"/>
          </w:tcPr>
          <w:p w:rsidR="00486DE4" w:rsidRPr="00D4342A" w:rsidRDefault="00486DE4" w:rsidP="004D63E9">
            <w:pPr>
              <w:pStyle w:val="a5"/>
              <w:suppressAutoHyphens/>
              <w:rPr>
                <w:sz w:val="22"/>
                <w:szCs w:val="22"/>
              </w:rPr>
            </w:pPr>
            <w:r w:rsidRPr="00D4342A">
              <w:rPr>
                <w:sz w:val="22"/>
                <w:szCs w:val="22"/>
              </w:rPr>
              <w:t>70,00</w:t>
            </w:r>
          </w:p>
        </w:tc>
        <w:tc>
          <w:tcPr>
            <w:tcW w:w="1276" w:type="dxa"/>
          </w:tcPr>
          <w:p w:rsidR="00486DE4" w:rsidRPr="00D4342A" w:rsidRDefault="00486DE4" w:rsidP="004D63E9">
            <w:pPr>
              <w:pStyle w:val="a5"/>
              <w:suppressAutoHyphens/>
              <w:rPr>
                <w:sz w:val="22"/>
                <w:szCs w:val="22"/>
              </w:rPr>
            </w:pPr>
            <w:r w:rsidRPr="00D4342A">
              <w:rPr>
                <w:sz w:val="22"/>
                <w:szCs w:val="22"/>
              </w:rPr>
              <w:t>70,00</w:t>
            </w:r>
          </w:p>
        </w:tc>
        <w:tc>
          <w:tcPr>
            <w:tcW w:w="1778" w:type="dxa"/>
          </w:tcPr>
          <w:p w:rsidR="00486DE4" w:rsidRPr="00D4342A" w:rsidRDefault="00486DE4" w:rsidP="004D63E9">
            <w:pPr>
              <w:suppressAutoHyphens/>
              <w:jc w:val="both"/>
            </w:pPr>
            <w:r w:rsidRPr="00D4342A">
              <w:t>210,00</w:t>
            </w:r>
          </w:p>
        </w:tc>
      </w:tr>
      <w:tr w:rsidR="00486DE4" w:rsidTr="004D63E9">
        <w:tc>
          <w:tcPr>
            <w:tcW w:w="4786" w:type="dxa"/>
            <w:gridSpan w:val="2"/>
          </w:tcPr>
          <w:p w:rsidR="00486DE4" w:rsidRPr="006721FC" w:rsidRDefault="00486DE4" w:rsidP="004D63E9">
            <w:pPr>
              <w:suppressAutoHyphens/>
              <w:jc w:val="both"/>
            </w:pPr>
            <w:r w:rsidRPr="006721FC">
              <w:rPr>
                <w:sz w:val="22"/>
                <w:szCs w:val="22"/>
              </w:rPr>
              <w:t>Спиливание старых и высокорастущих деревьев</w:t>
            </w:r>
          </w:p>
        </w:tc>
        <w:tc>
          <w:tcPr>
            <w:tcW w:w="1985" w:type="dxa"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1417" w:type="dxa"/>
          </w:tcPr>
          <w:p w:rsidR="00486DE4" w:rsidRPr="00D4342A" w:rsidRDefault="00486DE4" w:rsidP="004D63E9">
            <w:pPr>
              <w:pStyle w:val="a5"/>
              <w:suppressAutoHyphens/>
              <w:rPr>
                <w:sz w:val="22"/>
                <w:szCs w:val="22"/>
              </w:rPr>
            </w:pPr>
            <w:r w:rsidRPr="00D4342A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486DE4" w:rsidRPr="00D4342A" w:rsidRDefault="00486DE4" w:rsidP="004D63E9">
            <w:pPr>
              <w:pStyle w:val="a5"/>
              <w:suppressAutoHyphens/>
              <w:rPr>
                <w:sz w:val="22"/>
                <w:szCs w:val="22"/>
              </w:rPr>
            </w:pPr>
            <w:r w:rsidRPr="00D4342A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</w:tcPr>
          <w:p w:rsidR="00486DE4" w:rsidRPr="00D4342A" w:rsidRDefault="00486DE4" w:rsidP="004D63E9">
            <w:pPr>
              <w:pStyle w:val="a5"/>
              <w:suppressAutoHyphens/>
              <w:rPr>
                <w:sz w:val="22"/>
                <w:szCs w:val="22"/>
              </w:rPr>
            </w:pPr>
            <w:r w:rsidRPr="00D4342A">
              <w:rPr>
                <w:sz w:val="22"/>
                <w:szCs w:val="22"/>
              </w:rPr>
              <w:t>50,00</w:t>
            </w:r>
          </w:p>
        </w:tc>
        <w:tc>
          <w:tcPr>
            <w:tcW w:w="1778" w:type="dxa"/>
          </w:tcPr>
          <w:p w:rsidR="00486DE4" w:rsidRPr="00D4342A" w:rsidRDefault="00486DE4" w:rsidP="004D63E9">
            <w:pPr>
              <w:suppressAutoHyphens/>
              <w:jc w:val="both"/>
            </w:pPr>
            <w:r w:rsidRPr="00D4342A">
              <w:t>150,00</w:t>
            </w:r>
          </w:p>
        </w:tc>
      </w:tr>
      <w:tr w:rsidR="00486DE4" w:rsidTr="004D63E9">
        <w:tc>
          <w:tcPr>
            <w:tcW w:w="4786" w:type="dxa"/>
            <w:gridSpan w:val="2"/>
          </w:tcPr>
          <w:p w:rsidR="00486DE4" w:rsidRPr="006721FC" w:rsidRDefault="00486DE4" w:rsidP="004D63E9">
            <w:pPr>
              <w:tabs>
                <w:tab w:val="left" w:pos="1230"/>
              </w:tabs>
              <w:suppressAutoHyphens/>
              <w:jc w:val="both"/>
            </w:pPr>
            <w:r w:rsidRPr="006721FC">
              <w:rPr>
                <w:sz w:val="22"/>
                <w:szCs w:val="22"/>
              </w:rPr>
              <w:t>Расходы по сбору и утилизации ртутных ламп</w:t>
            </w:r>
          </w:p>
        </w:tc>
        <w:tc>
          <w:tcPr>
            <w:tcW w:w="1985" w:type="dxa"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1417" w:type="dxa"/>
          </w:tcPr>
          <w:p w:rsidR="00486DE4" w:rsidRPr="00D4342A" w:rsidRDefault="00486DE4" w:rsidP="004D63E9">
            <w:pPr>
              <w:pStyle w:val="a5"/>
              <w:suppressAutoHyphens/>
              <w:rPr>
                <w:sz w:val="22"/>
                <w:szCs w:val="22"/>
              </w:rPr>
            </w:pPr>
            <w:r w:rsidRPr="00D4342A">
              <w:rPr>
                <w:sz w:val="22"/>
                <w:szCs w:val="22"/>
              </w:rPr>
              <w:t>13,00</w:t>
            </w:r>
          </w:p>
        </w:tc>
        <w:tc>
          <w:tcPr>
            <w:tcW w:w="1418" w:type="dxa"/>
          </w:tcPr>
          <w:p w:rsidR="00486DE4" w:rsidRPr="00D4342A" w:rsidRDefault="00486DE4" w:rsidP="004D63E9">
            <w:pPr>
              <w:pStyle w:val="a5"/>
              <w:suppressAutoHyphens/>
              <w:rPr>
                <w:sz w:val="22"/>
                <w:szCs w:val="22"/>
              </w:rPr>
            </w:pPr>
            <w:r w:rsidRPr="00D4342A">
              <w:rPr>
                <w:sz w:val="22"/>
                <w:szCs w:val="22"/>
              </w:rPr>
              <w:t>13,00</w:t>
            </w:r>
          </w:p>
        </w:tc>
        <w:tc>
          <w:tcPr>
            <w:tcW w:w="1276" w:type="dxa"/>
          </w:tcPr>
          <w:p w:rsidR="00486DE4" w:rsidRPr="00D4342A" w:rsidRDefault="00486DE4" w:rsidP="004D63E9">
            <w:pPr>
              <w:pStyle w:val="a5"/>
              <w:suppressAutoHyphens/>
              <w:rPr>
                <w:sz w:val="22"/>
                <w:szCs w:val="22"/>
              </w:rPr>
            </w:pPr>
            <w:r w:rsidRPr="00D4342A">
              <w:rPr>
                <w:sz w:val="22"/>
                <w:szCs w:val="22"/>
              </w:rPr>
              <w:t>13,00</w:t>
            </w:r>
          </w:p>
        </w:tc>
        <w:tc>
          <w:tcPr>
            <w:tcW w:w="1778" w:type="dxa"/>
          </w:tcPr>
          <w:p w:rsidR="00486DE4" w:rsidRPr="00D4342A" w:rsidRDefault="00486DE4" w:rsidP="004D63E9">
            <w:pPr>
              <w:suppressAutoHyphens/>
              <w:jc w:val="both"/>
            </w:pPr>
            <w:r w:rsidRPr="00D4342A">
              <w:t>39,00</w:t>
            </w:r>
          </w:p>
        </w:tc>
      </w:tr>
      <w:tr w:rsidR="00486DE4" w:rsidRPr="00317EF7" w:rsidTr="004D63E9">
        <w:tc>
          <w:tcPr>
            <w:tcW w:w="4786" w:type="dxa"/>
            <w:gridSpan w:val="2"/>
          </w:tcPr>
          <w:p w:rsidR="00486DE4" w:rsidRPr="006B3043" w:rsidRDefault="00415DD7" w:rsidP="004D63E9">
            <w:pPr>
              <w:tabs>
                <w:tab w:val="left" w:pos="1230"/>
              </w:tabs>
              <w:suppressAutoHyphens/>
              <w:jc w:val="both"/>
            </w:pPr>
            <w:proofErr w:type="spellStart"/>
            <w:r w:rsidRPr="006B3043">
              <w:rPr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6B3043">
              <w:rPr>
                <w:sz w:val="22"/>
                <w:szCs w:val="22"/>
                <w:shd w:val="clear" w:color="auto" w:fill="FFFFFF"/>
              </w:rPr>
              <w:t xml:space="preserve"> расходов по созданию и обустройству детской игровой площадки у дома №10 ул</w:t>
            </w:r>
            <w:proofErr w:type="gramStart"/>
            <w:r w:rsidRPr="006B3043">
              <w:rPr>
                <w:sz w:val="22"/>
                <w:szCs w:val="22"/>
                <w:shd w:val="clear" w:color="auto" w:fill="FFFFFF"/>
              </w:rPr>
              <w:t>.С</w:t>
            </w:r>
            <w:proofErr w:type="gramEnd"/>
            <w:r w:rsidRPr="006B3043">
              <w:rPr>
                <w:sz w:val="22"/>
                <w:szCs w:val="22"/>
                <w:shd w:val="clear" w:color="auto" w:fill="FFFFFF"/>
              </w:rPr>
              <w:t xml:space="preserve">иротина </w:t>
            </w:r>
            <w:proofErr w:type="spellStart"/>
            <w:r w:rsidRPr="006B3043">
              <w:rPr>
                <w:sz w:val="22"/>
                <w:szCs w:val="22"/>
                <w:shd w:val="clear" w:color="auto" w:fill="FFFFFF"/>
              </w:rPr>
              <w:t>с.Елнать</w:t>
            </w:r>
            <w:proofErr w:type="spellEnd"/>
            <w:r w:rsidRPr="006B3043">
              <w:rPr>
                <w:sz w:val="22"/>
                <w:szCs w:val="22"/>
                <w:shd w:val="clear" w:color="auto" w:fill="FFFFFF"/>
              </w:rPr>
              <w:t xml:space="preserve"> Елнатского сельского поселения Юрьевецкого муниципального района</w:t>
            </w:r>
          </w:p>
        </w:tc>
        <w:tc>
          <w:tcPr>
            <w:tcW w:w="1985" w:type="dxa"/>
          </w:tcPr>
          <w:p w:rsidR="00486DE4" w:rsidRPr="006B3043" w:rsidRDefault="00486DE4" w:rsidP="004D63E9">
            <w:pPr>
              <w:suppressAutoHyphens/>
              <w:jc w:val="both"/>
            </w:pPr>
            <w:r w:rsidRPr="006B3043">
              <w:t>Бюджет поселения</w:t>
            </w:r>
          </w:p>
        </w:tc>
        <w:tc>
          <w:tcPr>
            <w:tcW w:w="2126" w:type="dxa"/>
            <w:gridSpan w:val="2"/>
            <w:vMerge/>
          </w:tcPr>
          <w:p w:rsidR="00486DE4" w:rsidRPr="006B3043" w:rsidRDefault="00486DE4" w:rsidP="004D63E9">
            <w:pPr>
              <w:suppressAutoHyphens/>
              <w:jc w:val="both"/>
            </w:pPr>
          </w:p>
        </w:tc>
        <w:tc>
          <w:tcPr>
            <w:tcW w:w="1417" w:type="dxa"/>
          </w:tcPr>
          <w:p w:rsidR="00486DE4" w:rsidRPr="006B3043" w:rsidRDefault="00B576D0" w:rsidP="004D63E9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6B3043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418" w:type="dxa"/>
          </w:tcPr>
          <w:p w:rsidR="00486DE4" w:rsidRPr="00486DE4" w:rsidRDefault="00486DE4" w:rsidP="004D63E9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486DE4" w:rsidRPr="00486DE4" w:rsidRDefault="00486DE4" w:rsidP="004D63E9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778" w:type="dxa"/>
          </w:tcPr>
          <w:p w:rsidR="00486DE4" w:rsidRPr="00486DE4" w:rsidRDefault="00486DE4" w:rsidP="004D63E9">
            <w:pPr>
              <w:suppressAutoHyphens/>
              <w:jc w:val="both"/>
              <w:rPr>
                <w:i/>
                <w:highlight w:val="yellow"/>
              </w:rPr>
            </w:pPr>
          </w:p>
        </w:tc>
      </w:tr>
      <w:tr w:rsidR="00486DE4" w:rsidRPr="00317EF7" w:rsidTr="004D63E9">
        <w:tc>
          <w:tcPr>
            <w:tcW w:w="4786" w:type="dxa"/>
            <w:gridSpan w:val="2"/>
            <w:vMerge w:val="restart"/>
          </w:tcPr>
          <w:p w:rsidR="00486DE4" w:rsidRPr="006B3043" w:rsidRDefault="00486DE4" w:rsidP="004D63E9">
            <w:pPr>
              <w:tabs>
                <w:tab w:val="left" w:pos="1230"/>
              </w:tabs>
              <w:suppressAutoHyphens/>
              <w:jc w:val="both"/>
            </w:pPr>
          </w:p>
        </w:tc>
        <w:tc>
          <w:tcPr>
            <w:tcW w:w="1985" w:type="dxa"/>
          </w:tcPr>
          <w:p w:rsidR="00486DE4" w:rsidRPr="006B3043" w:rsidRDefault="00486DE4" w:rsidP="004D63E9">
            <w:pPr>
              <w:suppressAutoHyphens/>
              <w:jc w:val="both"/>
            </w:pPr>
            <w:r w:rsidRPr="006B3043">
              <w:t>Областной бюджет</w:t>
            </w:r>
          </w:p>
        </w:tc>
        <w:tc>
          <w:tcPr>
            <w:tcW w:w="2126" w:type="dxa"/>
            <w:gridSpan w:val="2"/>
          </w:tcPr>
          <w:p w:rsidR="00486DE4" w:rsidRPr="006B3043" w:rsidRDefault="00486DE4" w:rsidP="004D63E9">
            <w:pPr>
              <w:suppressAutoHyphens/>
              <w:jc w:val="both"/>
            </w:pPr>
          </w:p>
        </w:tc>
        <w:tc>
          <w:tcPr>
            <w:tcW w:w="1417" w:type="dxa"/>
          </w:tcPr>
          <w:p w:rsidR="00486DE4" w:rsidRPr="006B3043" w:rsidRDefault="006B3043" w:rsidP="004D63E9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6B3043">
              <w:rPr>
                <w:i/>
                <w:sz w:val="22"/>
                <w:szCs w:val="22"/>
              </w:rPr>
              <w:t>210,00</w:t>
            </w:r>
          </w:p>
        </w:tc>
        <w:tc>
          <w:tcPr>
            <w:tcW w:w="1418" w:type="dxa"/>
          </w:tcPr>
          <w:p w:rsidR="00486DE4" w:rsidRPr="00486DE4" w:rsidRDefault="00486DE4" w:rsidP="004D63E9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486DE4" w:rsidRPr="00486DE4" w:rsidRDefault="00486DE4" w:rsidP="004D63E9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778" w:type="dxa"/>
          </w:tcPr>
          <w:p w:rsidR="00486DE4" w:rsidRPr="00486DE4" w:rsidRDefault="00486DE4" w:rsidP="004D63E9">
            <w:pPr>
              <w:suppressAutoHyphens/>
              <w:jc w:val="both"/>
              <w:rPr>
                <w:i/>
                <w:highlight w:val="yellow"/>
              </w:rPr>
            </w:pPr>
          </w:p>
        </w:tc>
      </w:tr>
      <w:tr w:rsidR="00486DE4" w:rsidRPr="00317EF7" w:rsidTr="004D63E9">
        <w:tc>
          <w:tcPr>
            <w:tcW w:w="4786" w:type="dxa"/>
            <w:gridSpan w:val="2"/>
            <w:vMerge/>
          </w:tcPr>
          <w:p w:rsidR="00486DE4" w:rsidRPr="006B3043" w:rsidRDefault="00486DE4" w:rsidP="004D63E9">
            <w:pPr>
              <w:tabs>
                <w:tab w:val="left" w:pos="1230"/>
              </w:tabs>
              <w:suppressAutoHyphens/>
              <w:jc w:val="both"/>
            </w:pPr>
          </w:p>
        </w:tc>
        <w:tc>
          <w:tcPr>
            <w:tcW w:w="1985" w:type="dxa"/>
          </w:tcPr>
          <w:p w:rsidR="00486DE4" w:rsidRPr="006B3043" w:rsidRDefault="00486DE4" w:rsidP="004D63E9">
            <w:pPr>
              <w:suppressAutoHyphens/>
              <w:jc w:val="both"/>
            </w:pPr>
            <w:r w:rsidRPr="006B3043">
              <w:t>Внебюджетные средства</w:t>
            </w:r>
          </w:p>
        </w:tc>
        <w:tc>
          <w:tcPr>
            <w:tcW w:w="2126" w:type="dxa"/>
            <w:gridSpan w:val="2"/>
          </w:tcPr>
          <w:p w:rsidR="00486DE4" w:rsidRPr="006B3043" w:rsidRDefault="00486DE4" w:rsidP="004D63E9">
            <w:pPr>
              <w:suppressAutoHyphens/>
              <w:jc w:val="both"/>
            </w:pPr>
          </w:p>
        </w:tc>
        <w:tc>
          <w:tcPr>
            <w:tcW w:w="1417" w:type="dxa"/>
          </w:tcPr>
          <w:p w:rsidR="00486DE4" w:rsidRPr="006B3043" w:rsidRDefault="00486DE4" w:rsidP="004D63E9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86DE4" w:rsidRPr="00486DE4" w:rsidRDefault="00486DE4" w:rsidP="004D63E9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486DE4" w:rsidRPr="00486DE4" w:rsidRDefault="00486DE4" w:rsidP="004D63E9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778" w:type="dxa"/>
          </w:tcPr>
          <w:p w:rsidR="00486DE4" w:rsidRPr="00486DE4" w:rsidRDefault="00486DE4" w:rsidP="004D63E9">
            <w:pPr>
              <w:suppressAutoHyphens/>
              <w:jc w:val="both"/>
              <w:rPr>
                <w:i/>
                <w:highlight w:val="yellow"/>
              </w:rPr>
            </w:pPr>
          </w:p>
        </w:tc>
      </w:tr>
      <w:tr w:rsidR="00486DE4" w:rsidTr="004D63E9">
        <w:tc>
          <w:tcPr>
            <w:tcW w:w="8897" w:type="dxa"/>
            <w:gridSpan w:val="5"/>
          </w:tcPr>
          <w:p w:rsidR="00486DE4" w:rsidRPr="006B3043" w:rsidRDefault="00486DE4" w:rsidP="004D63E9">
            <w:pPr>
              <w:suppressAutoHyphens/>
              <w:jc w:val="both"/>
            </w:pPr>
            <w:r w:rsidRPr="006B3043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486DE4" w:rsidRPr="006B3043" w:rsidRDefault="00FC2DD1" w:rsidP="004D63E9">
            <w:pPr>
              <w:pStyle w:val="a5"/>
              <w:suppressAutoHyphens/>
              <w:rPr>
                <w:b/>
                <w:bCs/>
                <w:i/>
                <w:sz w:val="22"/>
                <w:szCs w:val="22"/>
              </w:rPr>
            </w:pPr>
            <w:r w:rsidRPr="006B3043">
              <w:rPr>
                <w:b/>
                <w:bCs/>
                <w:i/>
                <w:sz w:val="22"/>
                <w:szCs w:val="22"/>
              </w:rPr>
              <w:t>76</w:t>
            </w:r>
            <w:r w:rsidR="00486DE4" w:rsidRPr="006B3043">
              <w:rPr>
                <w:b/>
                <w:bCs/>
                <w:i/>
                <w:sz w:val="22"/>
                <w:szCs w:val="22"/>
              </w:rPr>
              <w:t>3,</w:t>
            </w:r>
            <w:r w:rsidRPr="006B3043">
              <w:rPr>
                <w:b/>
                <w:bCs/>
                <w:i/>
                <w:sz w:val="22"/>
                <w:szCs w:val="22"/>
              </w:rPr>
              <w:t>0</w:t>
            </w:r>
            <w:r w:rsidR="00486DE4" w:rsidRPr="006B3043"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486DE4" w:rsidRPr="006B3043" w:rsidRDefault="00486DE4" w:rsidP="004D63E9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6B3043">
              <w:rPr>
                <w:b/>
                <w:i/>
                <w:sz w:val="22"/>
                <w:szCs w:val="22"/>
              </w:rPr>
              <w:t>393,00</w:t>
            </w:r>
          </w:p>
        </w:tc>
        <w:tc>
          <w:tcPr>
            <w:tcW w:w="1276" w:type="dxa"/>
          </w:tcPr>
          <w:p w:rsidR="00486DE4" w:rsidRPr="006B3043" w:rsidRDefault="00486DE4" w:rsidP="004D63E9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6B3043">
              <w:rPr>
                <w:b/>
                <w:i/>
                <w:sz w:val="22"/>
                <w:szCs w:val="22"/>
              </w:rPr>
              <w:t>393,00</w:t>
            </w:r>
          </w:p>
        </w:tc>
        <w:tc>
          <w:tcPr>
            <w:tcW w:w="1778" w:type="dxa"/>
          </w:tcPr>
          <w:p w:rsidR="00486DE4" w:rsidRPr="006B3043" w:rsidRDefault="00FC2DD1" w:rsidP="004D63E9">
            <w:pPr>
              <w:suppressAutoHyphens/>
              <w:jc w:val="both"/>
              <w:rPr>
                <w:b/>
                <w:i/>
              </w:rPr>
            </w:pPr>
            <w:r w:rsidRPr="006B3043">
              <w:rPr>
                <w:b/>
                <w:i/>
              </w:rPr>
              <w:t>1549</w:t>
            </w:r>
            <w:r w:rsidR="00486DE4" w:rsidRPr="006B3043">
              <w:rPr>
                <w:b/>
                <w:i/>
              </w:rPr>
              <w:t>,00</w:t>
            </w:r>
          </w:p>
        </w:tc>
      </w:tr>
      <w:tr w:rsidR="00486DE4" w:rsidTr="004D63E9">
        <w:tc>
          <w:tcPr>
            <w:tcW w:w="14786" w:type="dxa"/>
            <w:gridSpan w:val="9"/>
          </w:tcPr>
          <w:p w:rsidR="00486DE4" w:rsidRDefault="00486DE4" w:rsidP="004D63E9">
            <w:pPr>
              <w:tabs>
                <w:tab w:val="left" w:pos="6630"/>
              </w:tabs>
              <w:suppressAutoHyphens/>
              <w:jc w:val="center"/>
            </w:pPr>
            <w:r w:rsidRPr="006721FC">
              <w:rPr>
                <w:b/>
              </w:rPr>
              <w:t>4. Подпрограмма "Энергосбережение и повышение энергетической эффективности"</w:t>
            </w:r>
          </w:p>
        </w:tc>
      </w:tr>
      <w:tr w:rsidR="00486DE4" w:rsidTr="004D63E9">
        <w:tc>
          <w:tcPr>
            <w:tcW w:w="4786" w:type="dxa"/>
            <w:gridSpan w:val="2"/>
          </w:tcPr>
          <w:p w:rsidR="00486DE4" w:rsidRPr="00307822" w:rsidRDefault="00486DE4" w:rsidP="004D63E9">
            <w:pPr>
              <w:suppressAutoHyphens/>
              <w:jc w:val="both"/>
            </w:pPr>
            <w:r>
              <w:t>оснащение приборами учета энергоресурсов муниципальные здания</w:t>
            </w:r>
          </w:p>
        </w:tc>
        <w:tc>
          <w:tcPr>
            <w:tcW w:w="1985" w:type="dxa"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2126" w:type="dxa"/>
            <w:gridSpan w:val="2"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1417" w:type="dxa"/>
          </w:tcPr>
          <w:p w:rsidR="00486DE4" w:rsidRPr="00D4342A" w:rsidRDefault="00486DE4" w:rsidP="004D63E9">
            <w:pPr>
              <w:suppressAutoHyphens/>
              <w:jc w:val="center"/>
            </w:pPr>
            <w:r w:rsidRPr="00D4342A">
              <w:t>0,000</w:t>
            </w:r>
          </w:p>
        </w:tc>
        <w:tc>
          <w:tcPr>
            <w:tcW w:w="1418" w:type="dxa"/>
          </w:tcPr>
          <w:p w:rsidR="00486DE4" w:rsidRPr="00D4342A" w:rsidRDefault="00486DE4" w:rsidP="004D63E9">
            <w:pPr>
              <w:suppressAutoHyphens/>
              <w:jc w:val="center"/>
            </w:pPr>
            <w:r w:rsidRPr="00D4342A">
              <w:t>20,000</w:t>
            </w:r>
          </w:p>
        </w:tc>
        <w:tc>
          <w:tcPr>
            <w:tcW w:w="1276" w:type="dxa"/>
          </w:tcPr>
          <w:p w:rsidR="00486DE4" w:rsidRPr="00D4342A" w:rsidRDefault="00486DE4" w:rsidP="004D63E9">
            <w:pPr>
              <w:suppressAutoHyphens/>
              <w:jc w:val="center"/>
            </w:pPr>
            <w:r w:rsidRPr="00D4342A">
              <w:t xml:space="preserve"> 20,000</w:t>
            </w:r>
          </w:p>
        </w:tc>
        <w:tc>
          <w:tcPr>
            <w:tcW w:w="1778" w:type="dxa"/>
          </w:tcPr>
          <w:p w:rsidR="00486DE4" w:rsidRPr="00D4342A" w:rsidRDefault="00486DE4" w:rsidP="004D63E9">
            <w:pPr>
              <w:suppressAutoHyphens/>
              <w:jc w:val="both"/>
            </w:pPr>
            <w:r w:rsidRPr="00D4342A">
              <w:t>40,0</w:t>
            </w:r>
          </w:p>
        </w:tc>
      </w:tr>
      <w:tr w:rsidR="00486DE4" w:rsidTr="004D63E9">
        <w:tc>
          <w:tcPr>
            <w:tcW w:w="4786" w:type="dxa"/>
            <w:gridSpan w:val="2"/>
          </w:tcPr>
          <w:p w:rsidR="00486DE4" w:rsidRDefault="00486DE4" w:rsidP="004D63E9">
            <w:pPr>
              <w:suppressAutoHyphens/>
              <w:jc w:val="both"/>
            </w:pPr>
            <w:r>
              <w:t xml:space="preserve">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</w:t>
            </w:r>
          </w:p>
        </w:tc>
        <w:tc>
          <w:tcPr>
            <w:tcW w:w="1985" w:type="dxa"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2126" w:type="dxa"/>
            <w:gridSpan w:val="2"/>
          </w:tcPr>
          <w:p w:rsidR="00486DE4" w:rsidRDefault="00486DE4" w:rsidP="004D63E9">
            <w:pPr>
              <w:suppressAutoHyphens/>
              <w:jc w:val="both"/>
            </w:pPr>
          </w:p>
        </w:tc>
        <w:tc>
          <w:tcPr>
            <w:tcW w:w="1417" w:type="dxa"/>
          </w:tcPr>
          <w:p w:rsidR="00486DE4" w:rsidRPr="00D4342A" w:rsidRDefault="006B3043" w:rsidP="004D63E9">
            <w:pPr>
              <w:suppressAutoHyphens/>
              <w:jc w:val="center"/>
            </w:pPr>
            <w:r>
              <w:t>116,031</w:t>
            </w:r>
          </w:p>
        </w:tc>
        <w:tc>
          <w:tcPr>
            <w:tcW w:w="1418" w:type="dxa"/>
          </w:tcPr>
          <w:p w:rsidR="00486DE4" w:rsidRPr="00D4342A" w:rsidRDefault="00486DE4" w:rsidP="004D63E9">
            <w:pPr>
              <w:suppressAutoHyphens/>
              <w:jc w:val="center"/>
            </w:pPr>
            <w:r w:rsidRPr="00D4342A">
              <w:t>20,000</w:t>
            </w:r>
          </w:p>
        </w:tc>
        <w:tc>
          <w:tcPr>
            <w:tcW w:w="1276" w:type="dxa"/>
          </w:tcPr>
          <w:p w:rsidR="00486DE4" w:rsidRPr="00D4342A" w:rsidRDefault="00486DE4" w:rsidP="004D63E9">
            <w:pPr>
              <w:suppressAutoHyphens/>
              <w:jc w:val="center"/>
            </w:pPr>
            <w:r w:rsidRPr="00D4342A">
              <w:t>20,000</w:t>
            </w:r>
          </w:p>
        </w:tc>
        <w:tc>
          <w:tcPr>
            <w:tcW w:w="1778" w:type="dxa"/>
          </w:tcPr>
          <w:p w:rsidR="00486DE4" w:rsidRPr="00D4342A" w:rsidRDefault="006B3043" w:rsidP="004D63E9">
            <w:pPr>
              <w:suppressAutoHyphens/>
              <w:jc w:val="both"/>
            </w:pPr>
            <w:r>
              <w:t>156,031</w:t>
            </w:r>
          </w:p>
        </w:tc>
      </w:tr>
      <w:tr w:rsidR="00486DE4" w:rsidTr="004D63E9">
        <w:tc>
          <w:tcPr>
            <w:tcW w:w="8897" w:type="dxa"/>
            <w:gridSpan w:val="5"/>
          </w:tcPr>
          <w:p w:rsidR="00486DE4" w:rsidRDefault="00486DE4" w:rsidP="004D63E9">
            <w:pPr>
              <w:suppressAutoHyphens/>
              <w:jc w:val="both"/>
            </w:pPr>
            <w:r w:rsidRPr="006721FC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486DE4" w:rsidRPr="00D4342A" w:rsidRDefault="006B3043" w:rsidP="004D63E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116,031</w:t>
            </w:r>
          </w:p>
        </w:tc>
        <w:tc>
          <w:tcPr>
            <w:tcW w:w="1418" w:type="dxa"/>
          </w:tcPr>
          <w:p w:rsidR="00486DE4" w:rsidRPr="00D4342A" w:rsidRDefault="00486DE4" w:rsidP="004D63E9">
            <w:pPr>
              <w:suppressAutoHyphens/>
              <w:jc w:val="center"/>
              <w:rPr>
                <w:b/>
              </w:rPr>
            </w:pPr>
            <w:r w:rsidRPr="00D4342A">
              <w:rPr>
                <w:b/>
              </w:rPr>
              <w:t>40,000</w:t>
            </w:r>
          </w:p>
        </w:tc>
        <w:tc>
          <w:tcPr>
            <w:tcW w:w="1276" w:type="dxa"/>
          </w:tcPr>
          <w:p w:rsidR="00486DE4" w:rsidRPr="00D4342A" w:rsidRDefault="00486DE4" w:rsidP="004D63E9">
            <w:pPr>
              <w:suppressAutoHyphens/>
              <w:jc w:val="center"/>
              <w:rPr>
                <w:b/>
              </w:rPr>
            </w:pPr>
            <w:r w:rsidRPr="00D4342A">
              <w:rPr>
                <w:b/>
              </w:rPr>
              <w:t>40,00</w:t>
            </w:r>
          </w:p>
        </w:tc>
        <w:tc>
          <w:tcPr>
            <w:tcW w:w="1778" w:type="dxa"/>
          </w:tcPr>
          <w:p w:rsidR="00486DE4" w:rsidRPr="00D4342A" w:rsidRDefault="006B3043" w:rsidP="004D63E9">
            <w:pPr>
              <w:suppressAutoHyphens/>
              <w:jc w:val="both"/>
            </w:pPr>
            <w:r>
              <w:t>196,031</w:t>
            </w:r>
          </w:p>
        </w:tc>
      </w:tr>
      <w:tr w:rsidR="00486DE4" w:rsidTr="004D63E9">
        <w:tc>
          <w:tcPr>
            <w:tcW w:w="14786" w:type="dxa"/>
            <w:gridSpan w:val="9"/>
          </w:tcPr>
          <w:p w:rsidR="00486DE4" w:rsidRDefault="00486DE4" w:rsidP="00486DE4">
            <w:pPr>
              <w:pStyle w:val="a4"/>
              <w:ind w:left="468"/>
            </w:pPr>
          </w:p>
          <w:p w:rsidR="00486DE4" w:rsidRDefault="00486DE4" w:rsidP="00486D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E4">
              <w:rPr>
                <w:rFonts w:ascii="Times New Roman" w:hAnsi="Times New Roman" w:cs="Times New Roman"/>
                <w:b/>
              </w:rPr>
              <w:t>5.Подпрограмма</w:t>
            </w:r>
            <w:r w:rsidRPr="00486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доступной среды сельского поселения» </w:t>
            </w:r>
          </w:p>
          <w:p w:rsidR="00486DE4" w:rsidRDefault="00486DE4" w:rsidP="00486DE4">
            <w:pPr>
              <w:pStyle w:val="a4"/>
              <w:ind w:left="468"/>
            </w:pPr>
          </w:p>
          <w:p w:rsidR="00486DE4" w:rsidRPr="00D4342A" w:rsidRDefault="00486DE4" w:rsidP="00486DE4">
            <w:pPr>
              <w:pStyle w:val="a4"/>
              <w:ind w:left="468"/>
            </w:pPr>
          </w:p>
        </w:tc>
      </w:tr>
      <w:tr w:rsidR="00486DE4" w:rsidTr="00486DE4">
        <w:trPr>
          <w:trHeight w:val="580"/>
        </w:trPr>
        <w:tc>
          <w:tcPr>
            <w:tcW w:w="4750" w:type="dxa"/>
            <w:vMerge w:val="restart"/>
          </w:tcPr>
          <w:p w:rsidR="00486DE4" w:rsidRPr="00486DE4" w:rsidRDefault="001F0EAA" w:rsidP="004D63E9">
            <w:pPr>
              <w:suppressAutoHyphens/>
              <w:jc w:val="both"/>
              <w:rPr>
                <w:highlight w:val="yellow"/>
              </w:rPr>
            </w:pPr>
            <w:r>
              <w:rPr>
                <w:color w:val="000000"/>
              </w:rPr>
              <w:t>Устройство тренажерной беседки с тренажерами в д.</w:t>
            </w:r>
            <w:r w:rsidR="00AB49D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Пелевино</w:t>
            </w:r>
            <w:proofErr w:type="spellEnd"/>
            <w:r>
              <w:rPr>
                <w:color w:val="000000"/>
              </w:rPr>
              <w:t xml:space="preserve"> в рамках проекта местных инициатив</w:t>
            </w:r>
          </w:p>
        </w:tc>
        <w:tc>
          <w:tcPr>
            <w:tcW w:w="2038" w:type="dxa"/>
            <w:gridSpan w:val="3"/>
          </w:tcPr>
          <w:p w:rsidR="00486DE4" w:rsidRPr="00F74DE7" w:rsidRDefault="00486DE4" w:rsidP="004D63E9">
            <w:pPr>
              <w:suppressAutoHyphens/>
              <w:jc w:val="both"/>
            </w:pPr>
            <w:r w:rsidRPr="00F74DE7">
              <w:t>Бюджет сельского поселения</w:t>
            </w:r>
          </w:p>
        </w:tc>
        <w:tc>
          <w:tcPr>
            <w:tcW w:w="2109" w:type="dxa"/>
            <w:vMerge w:val="restart"/>
          </w:tcPr>
          <w:p w:rsidR="00486DE4" w:rsidRPr="006721FC" w:rsidRDefault="00486DE4" w:rsidP="004D63E9">
            <w:pPr>
              <w:suppressAutoHyphens/>
              <w:jc w:val="both"/>
              <w:rPr>
                <w:b/>
              </w:rPr>
            </w:pPr>
            <w:r>
              <w:t xml:space="preserve">Администрация Елнатского сельского </w:t>
            </w:r>
            <w:r>
              <w:lastRenderedPageBreak/>
              <w:t>поселения,  инициативная группа жителей</w:t>
            </w:r>
          </w:p>
        </w:tc>
        <w:tc>
          <w:tcPr>
            <w:tcW w:w="1417" w:type="dxa"/>
            <w:vMerge w:val="restart"/>
          </w:tcPr>
          <w:p w:rsidR="00486DE4" w:rsidRPr="00D4342A" w:rsidRDefault="006B3043" w:rsidP="000C14D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lastRenderedPageBreak/>
              <w:t>99,7</w:t>
            </w:r>
            <w:r w:rsidR="000C14DE">
              <w:rPr>
                <w:b/>
              </w:rPr>
              <w:t>32</w:t>
            </w:r>
          </w:p>
        </w:tc>
        <w:tc>
          <w:tcPr>
            <w:tcW w:w="1418" w:type="dxa"/>
            <w:vMerge w:val="restart"/>
          </w:tcPr>
          <w:p w:rsidR="00486DE4" w:rsidRPr="00D4342A" w:rsidRDefault="00486DE4" w:rsidP="004D63E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486DE4" w:rsidRPr="00D4342A" w:rsidRDefault="00486DE4" w:rsidP="004D63E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  <w:vMerge w:val="restart"/>
          </w:tcPr>
          <w:p w:rsidR="00486DE4" w:rsidRPr="00D4342A" w:rsidRDefault="006B3043" w:rsidP="004D63E9">
            <w:pPr>
              <w:suppressAutoHyphens/>
              <w:jc w:val="both"/>
            </w:pPr>
            <w:r>
              <w:t>99,750</w:t>
            </w:r>
          </w:p>
        </w:tc>
      </w:tr>
      <w:tr w:rsidR="00486DE4" w:rsidTr="00486DE4">
        <w:trPr>
          <w:trHeight w:val="467"/>
        </w:trPr>
        <w:tc>
          <w:tcPr>
            <w:tcW w:w="4750" w:type="dxa"/>
            <w:vMerge/>
          </w:tcPr>
          <w:p w:rsidR="00486DE4" w:rsidRPr="00486DE4" w:rsidRDefault="00486DE4" w:rsidP="004D63E9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038" w:type="dxa"/>
            <w:gridSpan w:val="3"/>
          </w:tcPr>
          <w:p w:rsidR="00486DE4" w:rsidRPr="00F74DE7" w:rsidRDefault="00486DE4" w:rsidP="004D63E9">
            <w:pPr>
              <w:suppressAutoHyphens/>
              <w:jc w:val="both"/>
            </w:pPr>
            <w:r w:rsidRPr="00F74DE7">
              <w:t>Областной бюджет</w:t>
            </w:r>
          </w:p>
        </w:tc>
        <w:tc>
          <w:tcPr>
            <w:tcW w:w="2109" w:type="dxa"/>
            <w:vMerge/>
          </w:tcPr>
          <w:p w:rsidR="00486DE4" w:rsidRPr="006721FC" w:rsidRDefault="00486DE4" w:rsidP="004D63E9">
            <w:pPr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486DE4" w:rsidRPr="00D4342A" w:rsidRDefault="00486DE4" w:rsidP="004D63E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86DE4" w:rsidRPr="00D4342A" w:rsidRDefault="00486DE4" w:rsidP="004D63E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486DE4" w:rsidRPr="00D4342A" w:rsidRDefault="00486DE4" w:rsidP="004D63E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  <w:vMerge/>
          </w:tcPr>
          <w:p w:rsidR="00486DE4" w:rsidRPr="00D4342A" w:rsidRDefault="00486DE4" w:rsidP="004D63E9">
            <w:pPr>
              <w:suppressAutoHyphens/>
              <w:jc w:val="both"/>
            </w:pPr>
          </w:p>
        </w:tc>
      </w:tr>
      <w:tr w:rsidR="00486DE4" w:rsidTr="00486DE4">
        <w:trPr>
          <w:trHeight w:val="318"/>
        </w:trPr>
        <w:tc>
          <w:tcPr>
            <w:tcW w:w="4750" w:type="dxa"/>
            <w:vMerge/>
          </w:tcPr>
          <w:p w:rsidR="00486DE4" w:rsidRPr="00486DE4" w:rsidRDefault="00486DE4" w:rsidP="004D63E9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038" w:type="dxa"/>
            <w:gridSpan w:val="3"/>
          </w:tcPr>
          <w:p w:rsidR="00486DE4" w:rsidRPr="00F74DE7" w:rsidRDefault="00486DE4" w:rsidP="004D63E9">
            <w:pPr>
              <w:suppressAutoHyphens/>
              <w:jc w:val="both"/>
            </w:pPr>
            <w:r w:rsidRPr="00F74DE7">
              <w:t>Внебюджетные средства</w:t>
            </w:r>
          </w:p>
        </w:tc>
        <w:tc>
          <w:tcPr>
            <w:tcW w:w="2109" w:type="dxa"/>
            <w:vMerge/>
          </w:tcPr>
          <w:p w:rsidR="00486DE4" w:rsidRPr="006721FC" w:rsidRDefault="00486DE4" w:rsidP="004D63E9">
            <w:pPr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486DE4" w:rsidRPr="00D4342A" w:rsidRDefault="00486DE4" w:rsidP="004D63E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86DE4" w:rsidRPr="00D4342A" w:rsidRDefault="00486DE4" w:rsidP="004D63E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486DE4" w:rsidRPr="00D4342A" w:rsidRDefault="00486DE4" w:rsidP="004D63E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  <w:vMerge/>
          </w:tcPr>
          <w:p w:rsidR="00486DE4" w:rsidRPr="00D4342A" w:rsidRDefault="00486DE4" w:rsidP="004D63E9">
            <w:pPr>
              <w:suppressAutoHyphens/>
              <w:jc w:val="both"/>
            </w:pPr>
          </w:p>
        </w:tc>
      </w:tr>
      <w:tr w:rsidR="00486DE4" w:rsidTr="000C14DE">
        <w:trPr>
          <w:trHeight w:val="348"/>
        </w:trPr>
        <w:tc>
          <w:tcPr>
            <w:tcW w:w="4750" w:type="dxa"/>
          </w:tcPr>
          <w:p w:rsidR="00486DE4" w:rsidRPr="006721FC" w:rsidRDefault="00EE6E45" w:rsidP="004D63E9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Итого по подпрограмме</w:t>
            </w:r>
          </w:p>
        </w:tc>
        <w:tc>
          <w:tcPr>
            <w:tcW w:w="4147" w:type="dxa"/>
            <w:gridSpan w:val="4"/>
          </w:tcPr>
          <w:p w:rsidR="00486DE4" w:rsidRPr="006721FC" w:rsidRDefault="00486DE4" w:rsidP="004D63E9">
            <w:pPr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486DE4" w:rsidRPr="00D4342A" w:rsidRDefault="006B3043" w:rsidP="004D63E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99,7</w:t>
            </w:r>
            <w:r w:rsidR="000C14DE">
              <w:rPr>
                <w:b/>
              </w:rPr>
              <w:t>32</w:t>
            </w:r>
          </w:p>
        </w:tc>
        <w:tc>
          <w:tcPr>
            <w:tcW w:w="1418" w:type="dxa"/>
          </w:tcPr>
          <w:p w:rsidR="00486DE4" w:rsidRPr="00D4342A" w:rsidRDefault="00486DE4" w:rsidP="004D63E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86DE4" w:rsidRPr="00D4342A" w:rsidRDefault="00486DE4" w:rsidP="004D63E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486DE4" w:rsidRPr="00D4342A" w:rsidRDefault="006B3043" w:rsidP="004D63E9">
            <w:pPr>
              <w:suppressAutoHyphens/>
              <w:jc w:val="both"/>
            </w:pPr>
            <w:r>
              <w:t>99,750</w:t>
            </w:r>
          </w:p>
        </w:tc>
      </w:tr>
      <w:tr w:rsidR="00486DE4" w:rsidRPr="00EE6E45" w:rsidTr="004D63E9">
        <w:tc>
          <w:tcPr>
            <w:tcW w:w="8897" w:type="dxa"/>
            <w:gridSpan w:val="5"/>
          </w:tcPr>
          <w:p w:rsidR="00486DE4" w:rsidRPr="006721FC" w:rsidRDefault="00486DE4" w:rsidP="004D63E9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 xml:space="preserve">Всего по программе </w:t>
            </w:r>
          </w:p>
        </w:tc>
        <w:tc>
          <w:tcPr>
            <w:tcW w:w="1417" w:type="dxa"/>
          </w:tcPr>
          <w:p w:rsidR="00486DE4" w:rsidRPr="00F74DE7" w:rsidRDefault="00F74DE7" w:rsidP="004D63E9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F74DE7">
              <w:rPr>
                <w:b/>
                <w:i/>
                <w:sz w:val="22"/>
                <w:szCs w:val="22"/>
              </w:rPr>
              <w:t>2513,539</w:t>
            </w:r>
          </w:p>
        </w:tc>
        <w:tc>
          <w:tcPr>
            <w:tcW w:w="1418" w:type="dxa"/>
          </w:tcPr>
          <w:p w:rsidR="00486DE4" w:rsidRPr="00F74DE7" w:rsidRDefault="00486DE4" w:rsidP="004D63E9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F74DE7">
              <w:rPr>
                <w:b/>
                <w:i/>
                <w:sz w:val="22"/>
                <w:szCs w:val="22"/>
              </w:rPr>
              <w:t>1725,181</w:t>
            </w:r>
          </w:p>
        </w:tc>
        <w:tc>
          <w:tcPr>
            <w:tcW w:w="1276" w:type="dxa"/>
          </w:tcPr>
          <w:p w:rsidR="00486DE4" w:rsidRPr="00F74DE7" w:rsidRDefault="00486DE4" w:rsidP="004D63E9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F74DE7">
              <w:rPr>
                <w:b/>
                <w:i/>
                <w:sz w:val="22"/>
                <w:szCs w:val="22"/>
              </w:rPr>
              <w:t>1547,759</w:t>
            </w:r>
          </w:p>
        </w:tc>
        <w:tc>
          <w:tcPr>
            <w:tcW w:w="1778" w:type="dxa"/>
          </w:tcPr>
          <w:p w:rsidR="00486DE4" w:rsidRPr="00F74DE7" w:rsidRDefault="00F74DE7" w:rsidP="004D63E9">
            <w:pPr>
              <w:suppressAutoHyphens/>
              <w:jc w:val="both"/>
              <w:rPr>
                <w:b/>
                <w:i/>
              </w:rPr>
            </w:pPr>
            <w:r w:rsidRPr="00F74DE7">
              <w:rPr>
                <w:b/>
                <w:i/>
              </w:rPr>
              <w:t>5786,479</w:t>
            </w:r>
          </w:p>
        </w:tc>
      </w:tr>
    </w:tbl>
    <w:p w:rsidR="00486DE4" w:rsidRDefault="00486DE4" w:rsidP="00486DE4"/>
    <w:p w:rsidR="00486DE4" w:rsidRPr="00A05290" w:rsidRDefault="00486DE4" w:rsidP="00486DE4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DE4" w:rsidRDefault="00486DE4"/>
    <w:sectPr w:rsidR="00486DE4" w:rsidSect="00486D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565C"/>
    <w:rsid w:val="00006B71"/>
    <w:rsid w:val="0003073B"/>
    <w:rsid w:val="000A565C"/>
    <w:rsid w:val="000C14DE"/>
    <w:rsid w:val="001420F9"/>
    <w:rsid w:val="001F08B1"/>
    <w:rsid w:val="001F0EAA"/>
    <w:rsid w:val="00332CE6"/>
    <w:rsid w:val="003363F4"/>
    <w:rsid w:val="00415DD7"/>
    <w:rsid w:val="0045609A"/>
    <w:rsid w:val="00486DE4"/>
    <w:rsid w:val="004C0CE7"/>
    <w:rsid w:val="004D63E9"/>
    <w:rsid w:val="00530DAB"/>
    <w:rsid w:val="00583922"/>
    <w:rsid w:val="00585E47"/>
    <w:rsid w:val="00681C75"/>
    <w:rsid w:val="006B3043"/>
    <w:rsid w:val="00784D50"/>
    <w:rsid w:val="008E0680"/>
    <w:rsid w:val="00A5597D"/>
    <w:rsid w:val="00AB49D5"/>
    <w:rsid w:val="00B576D0"/>
    <w:rsid w:val="00CA3A59"/>
    <w:rsid w:val="00E24CC4"/>
    <w:rsid w:val="00E675F8"/>
    <w:rsid w:val="00EA620F"/>
    <w:rsid w:val="00ED3FE9"/>
    <w:rsid w:val="00EE6E45"/>
    <w:rsid w:val="00F74DE7"/>
    <w:rsid w:val="00F9571F"/>
    <w:rsid w:val="00FC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565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0A56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0A56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0A565C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customStyle="1" w:styleId="2">
    <w:name w:val="Основной текст2"/>
    <w:basedOn w:val="a"/>
    <w:rsid w:val="000A565C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</w:rPr>
  </w:style>
  <w:style w:type="paragraph" w:styleId="a5">
    <w:name w:val="No Spacing"/>
    <w:uiPriority w:val="1"/>
    <w:qFormat/>
    <w:rsid w:val="000A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86DE4"/>
    <w:rPr>
      <w:rFonts w:ascii="Calibri" w:eastAsia="Times New Roman" w:hAnsi="Calibri" w:cs="Calibri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486DE4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486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86DE4"/>
    <w:rPr>
      <w:rFonts w:ascii="Consolas" w:eastAsia="Times New Roman" w:hAnsi="Consolas" w:cs="Consolas"/>
      <w:sz w:val="20"/>
      <w:szCs w:val="20"/>
    </w:rPr>
  </w:style>
  <w:style w:type="paragraph" w:customStyle="1" w:styleId="a6">
    <w:name w:val="Содержимое таблицы"/>
    <w:basedOn w:val="a"/>
    <w:rsid w:val="00486DE4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0FE8-263D-4FEB-A870-A9570E03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13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2021-02-19T12:31:00Z</cp:lastPrinted>
  <dcterms:created xsi:type="dcterms:W3CDTF">2021-02-18T08:05:00Z</dcterms:created>
  <dcterms:modified xsi:type="dcterms:W3CDTF">2021-02-19T12:37:00Z</dcterms:modified>
</cp:coreProperties>
</file>