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A75" w:rsidRDefault="00891A75" w:rsidP="00891A75">
      <w:pPr>
        <w:jc w:val="center"/>
        <w:rPr>
          <w:sz w:val="40"/>
          <w:szCs w:val="40"/>
        </w:rPr>
      </w:pPr>
      <w:r>
        <w:rPr>
          <w:sz w:val="40"/>
          <w:szCs w:val="40"/>
        </w:rPr>
        <w:t>Ивановская область</w:t>
      </w:r>
    </w:p>
    <w:p w:rsidR="00891A75" w:rsidRDefault="00891A75" w:rsidP="00891A75">
      <w:pPr>
        <w:jc w:val="center"/>
        <w:rPr>
          <w:sz w:val="40"/>
          <w:szCs w:val="40"/>
        </w:rPr>
      </w:pPr>
      <w:r>
        <w:rPr>
          <w:sz w:val="40"/>
          <w:szCs w:val="40"/>
        </w:rPr>
        <w:t>Юрьевецкий муниципальный район</w:t>
      </w:r>
    </w:p>
    <w:p w:rsidR="00891A75" w:rsidRDefault="00891A75" w:rsidP="00891A75">
      <w:pPr>
        <w:jc w:val="center"/>
        <w:rPr>
          <w:sz w:val="40"/>
          <w:szCs w:val="40"/>
        </w:rPr>
      </w:pPr>
      <w:r>
        <w:rPr>
          <w:sz w:val="40"/>
          <w:szCs w:val="40"/>
        </w:rPr>
        <w:t>Совет Елнатского сельского поселения</w:t>
      </w:r>
    </w:p>
    <w:p w:rsidR="00891A75" w:rsidRDefault="00891A75" w:rsidP="00891A75">
      <w:pPr>
        <w:jc w:val="center"/>
        <w:rPr>
          <w:sz w:val="40"/>
          <w:szCs w:val="40"/>
        </w:rPr>
      </w:pPr>
      <w:r>
        <w:rPr>
          <w:sz w:val="40"/>
          <w:szCs w:val="40"/>
        </w:rPr>
        <w:t>Второго созыва</w:t>
      </w:r>
    </w:p>
    <w:p w:rsidR="00891A75" w:rsidRDefault="00891A75" w:rsidP="00891A75">
      <w:pPr>
        <w:jc w:val="center"/>
        <w:rPr>
          <w:sz w:val="40"/>
          <w:szCs w:val="40"/>
        </w:rPr>
      </w:pPr>
    </w:p>
    <w:p w:rsidR="00891A75" w:rsidRDefault="00891A75" w:rsidP="00891A75">
      <w:pPr>
        <w:jc w:val="center"/>
        <w:rPr>
          <w:sz w:val="40"/>
          <w:szCs w:val="40"/>
        </w:rPr>
      </w:pPr>
      <w:r>
        <w:rPr>
          <w:sz w:val="40"/>
          <w:szCs w:val="40"/>
        </w:rPr>
        <w:t>Решение</w:t>
      </w:r>
    </w:p>
    <w:p w:rsidR="00891A75" w:rsidRDefault="00891A75" w:rsidP="00891A75">
      <w:pPr>
        <w:jc w:val="both"/>
        <w:rPr>
          <w:sz w:val="28"/>
          <w:szCs w:val="28"/>
        </w:rPr>
      </w:pPr>
      <w:r>
        <w:rPr>
          <w:sz w:val="28"/>
          <w:szCs w:val="28"/>
        </w:rPr>
        <w:t xml:space="preserve">от 11.09.2015г.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238</w:t>
      </w:r>
    </w:p>
    <w:p w:rsidR="00891A75" w:rsidRDefault="00891A75" w:rsidP="00891A75">
      <w:pPr>
        <w:jc w:val="both"/>
        <w:rPr>
          <w:sz w:val="28"/>
          <w:szCs w:val="28"/>
        </w:rPr>
      </w:pPr>
    </w:p>
    <w:p w:rsidR="00891A75" w:rsidRDefault="00891A75" w:rsidP="00891A75">
      <w:pPr>
        <w:jc w:val="both"/>
        <w:rPr>
          <w:sz w:val="28"/>
          <w:szCs w:val="28"/>
        </w:rPr>
      </w:pPr>
    </w:p>
    <w:p w:rsidR="00891A75" w:rsidRDefault="00891A75" w:rsidP="00891A75">
      <w:pPr>
        <w:ind w:firstLine="708"/>
        <w:jc w:val="center"/>
        <w:rPr>
          <w:sz w:val="28"/>
          <w:szCs w:val="28"/>
        </w:rPr>
      </w:pPr>
      <w:proofErr w:type="gramStart"/>
      <w:r w:rsidRPr="00DF2921">
        <w:rPr>
          <w:sz w:val="28"/>
          <w:szCs w:val="28"/>
        </w:rPr>
        <w:t xml:space="preserve">О внесении изменений </w:t>
      </w:r>
      <w:r>
        <w:rPr>
          <w:sz w:val="28"/>
          <w:szCs w:val="28"/>
        </w:rPr>
        <w:t xml:space="preserve">и дополнений </w:t>
      </w:r>
      <w:r w:rsidRPr="00DF2921">
        <w:rPr>
          <w:sz w:val="28"/>
          <w:szCs w:val="28"/>
        </w:rPr>
        <w:t xml:space="preserve">в решение Совета Елнатского сельского поселения  Юрьевецкого муниципального района от 28.07.2011г.№  72 «Об утверждении Положения </w:t>
      </w:r>
      <w:bookmarkStart w:id="0" w:name="OLE_LINK1"/>
      <w:bookmarkStart w:id="1" w:name="OLE_LINK2"/>
      <w:r w:rsidRPr="00DF2921">
        <w:rPr>
          <w:sz w:val="28"/>
          <w:szCs w:val="28"/>
        </w:rPr>
        <w:t>о пенсионном обеспечении лиц, замещавших выборные муниципальные должности на постоянной основе, должности муниципальной службы в органах местного самоуправления Елнатского сельского поселения Юрьевецкого муниципального района на постоянной   (штатной) основе, порядке назначения  и выплаты</w:t>
      </w:r>
      <w:r>
        <w:rPr>
          <w:sz w:val="28"/>
          <w:szCs w:val="28"/>
        </w:rPr>
        <w:t>»</w:t>
      </w:r>
      <w:proofErr w:type="gramEnd"/>
    </w:p>
    <w:p w:rsidR="00891A75" w:rsidRDefault="00891A75" w:rsidP="00891A75">
      <w:pPr>
        <w:ind w:firstLine="708"/>
        <w:jc w:val="center"/>
        <w:rPr>
          <w:sz w:val="28"/>
          <w:szCs w:val="28"/>
        </w:rPr>
      </w:pPr>
    </w:p>
    <w:bookmarkEnd w:id="0"/>
    <w:bookmarkEnd w:id="1"/>
    <w:p w:rsidR="00891A75" w:rsidRDefault="00891A75" w:rsidP="00891A75">
      <w:pPr>
        <w:ind w:firstLine="708"/>
        <w:jc w:val="center"/>
        <w:rPr>
          <w:sz w:val="28"/>
          <w:szCs w:val="28"/>
        </w:rPr>
      </w:pPr>
    </w:p>
    <w:p w:rsidR="00891A75" w:rsidRDefault="00891A75" w:rsidP="00891A75">
      <w:pPr>
        <w:ind w:firstLine="708"/>
        <w:jc w:val="both"/>
        <w:rPr>
          <w:sz w:val="28"/>
          <w:szCs w:val="28"/>
        </w:rPr>
      </w:pPr>
      <w:proofErr w:type="gramStart"/>
      <w:r>
        <w:rPr>
          <w:sz w:val="28"/>
          <w:szCs w:val="28"/>
        </w:rPr>
        <w:t xml:space="preserve">Рассмотрев  Протест прокуратуры  Юрьевецкого района от 07.09.2015г. № 02-18-1-15 на Положение </w:t>
      </w:r>
      <w:r w:rsidRPr="00DF2921">
        <w:rPr>
          <w:sz w:val="28"/>
          <w:szCs w:val="28"/>
        </w:rPr>
        <w:t>о пенсионном обеспечении лиц, замещавших выборные муниципальные должности на постоянной основе, должности муниципальной службы в органах местного самоуправления Елнатского сельского поселения Юрьевецкого муниципального района на постоянной   (штатной) основе, порядке назначения  и выплаты</w:t>
      </w:r>
      <w:r>
        <w:rPr>
          <w:sz w:val="28"/>
          <w:szCs w:val="28"/>
        </w:rPr>
        <w:t xml:space="preserve"> (далее-Положение), утвержденное решением Совета Елнатского сельского поселения  от 28.07.2011№ 72 (в действующей редакции) с участие помощника прокурора</w:t>
      </w:r>
      <w:proofErr w:type="gramEnd"/>
      <w:r>
        <w:rPr>
          <w:sz w:val="28"/>
          <w:szCs w:val="28"/>
        </w:rPr>
        <w:t xml:space="preserve"> Данилова А.С., в целях приведения Положения в соответствие </w:t>
      </w:r>
      <w:proofErr w:type="gramStart"/>
      <w:r>
        <w:rPr>
          <w:sz w:val="28"/>
          <w:szCs w:val="28"/>
        </w:rPr>
        <w:t>с</w:t>
      </w:r>
      <w:proofErr w:type="gramEnd"/>
      <w:r>
        <w:rPr>
          <w:sz w:val="28"/>
          <w:szCs w:val="28"/>
        </w:rPr>
        <w:t xml:space="preserve"> </w:t>
      </w:r>
      <w:proofErr w:type="gramStart"/>
      <w:r>
        <w:rPr>
          <w:sz w:val="28"/>
          <w:szCs w:val="28"/>
        </w:rPr>
        <w:t>требованиям</w:t>
      </w:r>
      <w:proofErr w:type="gramEnd"/>
      <w:r>
        <w:rPr>
          <w:sz w:val="28"/>
          <w:szCs w:val="28"/>
        </w:rPr>
        <w:t xml:space="preserve"> действующего законодательства,  руководствуясь</w:t>
      </w:r>
      <w:r w:rsidRPr="00043BC3">
        <w:rPr>
          <w:sz w:val="28"/>
          <w:szCs w:val="28"/>
        </w:rPr>
        <w:t xml:space="preserve"> </w:t>
      </w:r>
      <w:r>
        <w:rPr>
          <w:sz w:val="28"/>
          <w:szCs w:val="28"/>
        </w:rPr>
        <w:t xml:space="preserve"> </w:t>
      </w:r>
      <w:hyperlink r:id="rId5" w:history="1">
        <w:r w:rsidRPr="00043BC3">
          <w:rPr>
            <w:color w:val="000000"/>
            <w:sz w:val="28"/>
            <w:szCs w:val="28"/>
          </w:rPr>
          <w:t>Законом</w:t>
        </w:r>
      </w:hyperlink>
      <w:r w:rsidRPr="00043BC3">
        <w:rPr>
          <w:sz w:val="28"/>
          <w:szCs w:val="28"/>
        </w:rPr>
        <w:t xml:space="preserve"> Ивановской области от 24.10.2005 N 140-ОЗ "О государственном пенсионном обеспечении лиц, 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w:t>
      </w:r>
      <w:r>
        <w:rPr>
          <w:sz w:val="28"/>
          <w:szCs w:val="28"/>
        </w:rPr>
        <w:t>»</w:t>
      </w:r>
      <w:r w:rsidRPr="00043BC3">
        <w:rPr>
          <w:sz w:val="28"/>
          <w:szCs w:val="28"/>
        </w:rPr>
        <w:t>, Уставом Елнатского сельского поселения Юрьевецкого муниципального района</w:t>
      </w:r>
      <w:r>
        <w:rPr>
          <w:sz w:val="28"/>
          <w:szCs w:val="28"/>
        </w:rPr>
        <w:t>,</w:t>
      </w:r>
      <w:r w:rsidRPr="00043BC3">
        <w:rPr>
          <w:sz w:val="28"/>
          <w:szCs w:val="28"/>
        </w:rPr>
        <w:t xml:space="preserve"> </w:t>
      </w:r>
    </w:p>
    <w:p w:rsidR="00891A75" w:rsidRDefault="00891A75" w:rsidP="00891A75">
      <w:pPr>
        <w:ind w:firstLine="708"/>
        <w:jc w:val="both"/>
        <w:rPr>
          <w:sz w:val="28"/>
          <w:szCs w:val="28"/>
        </w:rPr>
      </w:pPr>
      <w:r w:rsidRPr="00043BC3">
        <w:rPr>
          <w:sz w:val="28"/>
          <w:szCs w:val="28"/>
        </w:rPr>
        <w:t xml:space="preserve">  Совет Елнатского сельского поселения </w:t>
      </w:r>
      <w:r w:rsidRPr="00043BC3">
        <w:rPr>
          <w:b/>
          <w:sz w:val="28"/>
          <w:szCs w:val="28"/>
        </w:rPr>
        <w:t xml:space="preserve">  </w:t>
      </w:r>
      <w:r w:rsidRPr="00043BC3">
        <w:rPr>
          <w:sz w:val="28"/>
          <w:szCs w:val="28"/>
        </w:rPr>
        <w:t>РЕШИЛ:</w:t>
      </w:r>
    </w:p>
    <w:p w:rsidR="00891A75" w:rsidRDefault="00891A75" w:rsidP="00891A75">
      <w:pPr>
        <w:autoSpaceDE w:val="0"/>
        <w:autoSpaceDN w:val="0"/>
        <w:adjustRightInd w:val="0"/>
        <w:ind w:firstLine="540"/>
        <w:jc w:val="both"/>
        <w:rPr>
          <w:sz w:val="28"/>
          <w:szCs w:val="28"/>
        </w:rPr>
      </w:pPr>
    </w:p>
    <w:p w:rsidR="00891A75" w:rsidRDefault="00891A75" w:rsidP="00891A75">
      <w:pPr>
        <w:ind w:firstLine="708"/>
        <w:jc w:val="both"/>
        <w:rPr>
          <w:sz w:val="28"/>
          <w:szCs w:val="28"/>
        </w:rPr>
      </w:pPr>
      <w:r>
        <w:rPr>
          <w:sz w:val="28"/>
          <w:szCs w:val="28"/>
        </w:rPr>
        <w:t xml:space="preserve">1. </w:t>
      </w:r>
      <w:proofErr w:type="gramStart"/>
      <w:r>
        <w:rPr>
          <w:sz w:val="28"/>
          <w:szCs w:val="28"/>
        </w:rPr>
        <w:t>Внести изменения и дополнения</w:t>
      </w:r>
      <w:r w:rsidRPr="00DF2921">
        <w:rPr>
          <w:sz w:val="28"/>
          <w:szCs w:val="28"/>
        </w:rPr>
        <w:t xml:space="preserve"> в решение Совета Елнатского сельского поселения  Юрьевецкого муниципального района от 28.07.2011г.№  72 «Об утверждении Положения о пенсионном обеспечении лиц, замещавших выборные муниципальные должности на постоянной основе, должности муниципальной службы в органах местного самоуправления Елнатского сельского поселения Юрьевецкого муниципального района на </w:t>
      </w:r>
      <w:r w:rsidRPr="00DF2921">
        <w:rPr>
          <w:sz w:val="28"/>
          <w:szCs w:val="28"/>
        </w:rPr>
        <w:lastRenderedPageBreak/>
        <w:t>постоянной   (штатной) основе, порядке назначения  и выплаты</w:t>
      </w:r>
      <w:r>
        <w:rPr>
          <w:sz w:val="28"/>
          <w:szCs w:val="28"/>
        </w:rPr>
        <w:t>» (в действующей редакции) следующего содержания:</w:t>
      </w:r>
      <w:proofErr w:type="gramEnd"/>
    </w:p>
    <w:p w:rsidR="00891A75" w:rsidRDefault="00891A75" w:rsidP="00891A75">
      <w:pPr>
        <w:pStyle w:val="ConsPlusNormal"/>
        <w:widowControl/>
        <w:ind w:firstLine="540"/>
        <w:jc w:val="both"/>
        <w:rPr>
          <w:rFonts w:ascii="Times New Roman" w:hAnsi="Times New Roman" w:cs="Times New Roman"/>
          <w:sz w:val="28"/>
          <w:szCs w:val="28"/>
        </w:rPr>
      </w:pPr>
    </w:p>
    <w:p w:rsidR="00891A75" w:rsidRDefault="00891A75" w:rsidP="00891A75">
      <w:pPr>
        <w:pStyle w:val="Con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 1.1.Главу 5 Положения дополнить абзацами, следующего содержания:</w:t>
      </w:r>
    </w:p>
    <w:p w:rsidR="00891A75" w:rsidRDefault="00891A75" w:rsidP="00891A75">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ежемесячная процентная надбавка к должностному окладу за работу со сведениями, составляющими государственную тайну;</w:t>
      </w:r>
    </w:p>
    <w:p w:rsidR="00891A75" w:rsidRDefault="00891A75" w:rsidP="00891A75">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 премии за выполнение особо важных и сложных заданий</w:t>
      </w:r>
      <w:proofErr w:type="gramStart"/>
      <w:r>
        <w:rPr>
          <w:rFonts w:ascii="Times New Roman" w:hAnsi="Times New Roman" w:cs="Times New Roman"/>
          <w:sz w:val="28"/>
          <w:szCs w:val="28"/>
        </w:rPr>
        <w:t>.».</w:t>
      </w:r>
      <w:proofErr w:type="gramEnd"/>
    </w:p>
    <w:p w:rsidR="00891A75" w:rsidRDefault="00891A75" w:rsidP="00891A75">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ab/>
        <w:t>1.2.пункт 4 Главы 10 Положения дополнить абзацами следующего содержания:</w:t>
      </w:r>
    </w:p>
    <w:p w:rsidR="00891A75" w:rsidRDefault="00891A75" w:rsidP="00891A75">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в период замещения государственной должности Ивановской области или государственной должности иного субъекта Российской Федерации, должности  государственной гражданской службы Ивановской области или должности государственной гражданской службы иных субъектов Российской Федерации, государственной должности Российской Федерации, должности федеральной гражданской службы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выборной муниципальной должности, муниципальной должности муниципальной службы муниципального образования в Ивановской области или выборной муниципальной  должности, муниципальной должности  муниципальной службы  муниципального образования в иных субъектах Российской Федерации</w:t>
      </w:r>
      <w:proofErr w:type="gramStart"/>
      <w:r>
        <w:rPr>
          <w:rFonts w:ascii="Times New Roman" w:hAnsi="Times New Roman" w:cs="Times New Roman"/>
          <w:sz w:val="28"/>
          <w:szCs w:val="28"/>
        </w:rPr>
        <w:t xml:space="preserve"> ;</w:t>
      </w:r>
      <w:proofErr w:type="gramEnd"/>
    </w:p>
    <w:p w:rsidR="00891A75" w:rsidRDefault="00891A75" w:rsidP="00891A75">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-при прекращении выплаты страховой пенсии по старости (инвалидности)».</w:t>
      </w:r>
    </w:p>
    <w:p w:rsidR="00891A75" w:rsidRDefault="00891A75" w:rsidP="00891A75">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2.Обнародовать настоящее решение в порядке, предусмотренном пунктом 7 статьи 37 Устава Елнатского сельского поселения и разместить на официальном сайте администрации Елнатского сельского поселения.</w:t>
      </w:r>
    </w:p>
    <w:p w:rsidR="00891A75" w:rsidRDefault="00891A75" w:rsidP="00891A75">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3. Настоящее решение вступает в законную силу с момента официального обнародования.</w:t>
      </w:r>
    </w:p>
    <w:p w:rsidR="00891A75" w:rsidRDefault="00891A75" w:rsidP="00891A75">
      <w:pPr>
        <w:pStyle w:val="3"/>
      </w:pPr>
      <w:r>
        <w:rPr>
          <w:szCs w:val="28"/>
        </w:rPr>
        <w:t xml:space="preserve">4.  </w:t>
      </w:r>
      <w:proofErr w:type="gramStart"/>
      <w:r>
        <w:t>Контроль за</w:t>
      </w:r>
      <w:proofErr w:type="gramEnd"/>
      <w:r>
        <w:t xml:space="preserve"> исполнением настоящего решения возложить на постоянную комиссию по экономической политике, бюджету, финансам и муниципальному имуществу.</w:t>
      </w:r>
    </w:p>
    <w:p w:rsidR="00891A75" w:rsidRDefault="00891A75" w:rsidP="00891A75">
      <w:pPr>
        <w:pStyle w:val="3"/>
      </w:pPr>
    </w:p>
    <w:p w:rsidR="00891A75" w:rsidRDefault="00891A75" w:rsidP="00891A75">
      <w:pPr>
        <w:pStyle w:val="ConsNormal"/>
        <w:widowControl/>
        <w:ind w:firstLine="0"/>
        <w:jc w:val="both"/>
        <w:rPr>
          <w:rFonts w:ascii="Times New Roman" w:hAnsi="Times New Roman" w:cs="Times New Roman"/>
          <w:sz w:val="28"/>
          <w:szCs w:val="28"/>
        </w:rPr>
      </w:pPr>
    </w:p>
    <w:p w:rsidR="00891A75" w:rsidRDefault="00891A75" w:rsidP="00891A75">
      <w:pPr>
        <w:pStyle w:val="ConsNormal"/>
        <w:widowControl/>
        <w:ind w:firstLine="0"/>
        <w:jc w:val="both"/>
        <w:rPr>
          <w:rFonts w:ascii="Times New Roman" w:hAnsi="Times New Roman" w:cs="Times New Roman"/>
          <w:sz w:val="28"/>
          <w:szCs w:val="28"/>
        </w:rPr>
      </w:pPr>
    </w:p>
    <w:p w:rsidR="00891A75" w:rsidRDefault="00891A75" w:rsidP="00891A75">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Глава Елнатского сельского поселения </w:t>
      </w:r>
    </w:p>
    <w:p w:rsidR="00891A75" w:rsidRPr="00942791" w:rsidRDefault="00891A75" w:rsidP="00891A75">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Юрьевецкого муниципального район</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А.Б.Туманова</w:t>
      </w:r>
      <w:proofErr w:type="spellEnd"/>
    </w:p>
    <w:p w:rsidR="00891A75" w:rsidRPr="00942791" w:rsidRDefault="00891A75" w:rsidP="00891A75">
      <w:pPr>
        <w:autoSpaceDE w:val="0"/>
        <w:autoSpaceDN w:val="0"/>
        <w:adjustRightInd w:val="0"/>
        <w:ind w:firstLine="540"/>
        <w:jc w:val="both"/>
        <w:outlineLvl w:val="1"/>
        <w:rPr>
          <w:sz w:val="28"/>
          <w:szCs w:val="28"/>
        </w:rPr>
      </w:pPr>
      <w:r w:rsidRPr="00942791">
        <w:rPr>
          <w:sz w:val="28"/>
          <w:szCs w:val="28"/>
        </w:rPr>
        <w:t xml:space="preserve"> </w:t>
      </w:r>
    </w:p>
    <w:p w:rsidR="00891A75" w:rsidRPr="00043BC3" w:rsidRDefault="00891A75" w:rsidP="00891A75">
      <w:pPr>
        <w:pStyle w:val="ConsPlusNormal"/>
        <w:widowControl/>
        <w:ind w:firstLine="540"/>
        <w:jc w:val="both"/>
        <w:rPr>
          <w:rFonts w:ascii="Times New Roman" w:hAnsi="Times New Roman" w:cs="Times New Roman"/>
          <w:sz w:val="28"/>
          <w:szCs w:val="28"/>
        </w:rPr>
      </w:pPr>
    </w:p>
    <w:p w:rsidR="00891A75" w:rsidRDefault="00891A75" w:rsidP="00891A75">
      <w:pPr>
        <w:ind w:firstLine="708"/>
        <w:jc w:val="both"/>
        <w:rPr>
          <w:sz w:val="28"/>
          <w:szCs w:val="28"/>
        </w:rPr>
      </w:pPr>
    </w:p>
    <w:p w:rsidR="00891A75" w:rsidRPr="00043BC3" w:rsidRDefault="00891A75" w:rsidP="00891A75">
      <w:pPr>
        <w:autoSpaceDE w:val="0"/>
        <w:autoSpaceDN w:val="0"/>
        <w:adjustRightInd w:val="0"/>
        <w:ind w:firstLine="540"/>
        <w:jc w:val="both"/>
        <w:rPr>
          <w:b/>
          <w:sz w:val="28"/>
          <w:szCs w:val="28"/>
        </w:rPr>
      </w:pPr>
    </w:p>
    <w:p w:rsidR="00891A75" w:rsidRPr="00DF2921" w:rsidRDefault="00891A75" w:rsidP="00891A75">
      <w:pPr>
        <w:ind w:firstLine="708"/>
        <w:jc w:val="both"/>
        <w:rPr>
          <w:sz w:val="28"/>
          <w:szCs w:val="28"/>
        </w:rPr>
      </w:pPr>
    </w:p>
    <w:p w:rsidR="00891A75" w:rsidRDefault="00891A75" w:rsidP="00891A75">
      <w:pPr>
        <w:jc w:val="center"/>
        <w:rPr>
          <w:sz w:val="28"/>
          <w:szCs w:val="28"/>
        </w:rPr>
      </w:pPr>
      <w:r>
        <w:rPr>
          <w:sz w:val="28"/>
          <w:szCs w:val="28"/>
        </w:rPr>
        <w:t xml:space="preserve"> </w:t>
      </w:r>
    </w:p>
    <w:p w:rsidR="00891A75" w:rsidRDefault="00891A75" w:rsidP="00891A75">
      <w:pPr>
        <w:jc w:val="center"/>
        <w:rPr>
          <w:sz w:val="28"/>
          <w:szCs w:val="28"/>
        </w:rPr>
      </w:pPr>
    </w:p>
    <w:p w:rsidR="00891A75" w:rsidRDefault="00891A75" w:rsidP="00891A75"/>
    <w:p w:rsidR="00891A75" w:rsidRDefault="00891A75" w:rsidP="00891A75">
      <w:pPr>
        <w:jc w:val="center"/>
        <w:rPr>
          <w:sz w:val="40"/>
          <w:szCs w:val="40"/>
        </w:rPr>
      </w:pPr>
    </w:p>
    <w:p w:rsidR="00891A75" w:rsidRDefault="00891A75" w:rsidP="00891A75">
      <w:pPr>
        <w:jc w:val="center"/>
        <w:rPr>
          <w:sz w:val="40"/>
          <w:szCs w:val="40"/>
        </w:rPr>
      </w:pPr>
    </w:p>
    <w:p w:rsidR="0077762C" w:rsidRDefault="0077762C">
      <w:bookmarkStart w:id="2" w:name="_GoBack"/>
      <w:bookmarkEnd w:id="2"/>
    </w:p>
    <w:sectPr w:rsidR="007776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A75"/>
    <w:rsid w:val="00153ECA"/>
    <w:rsid w:val="00410425"/>
    <w:rsid w:val="0077762C"/>
    <w:rsid w:val="00891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A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Знак Знак Знак"/>
    <w:basedOn w:val="a"/>
    <w:rsid w:val="00891A75"/>
    <w:pPr>
      <w:spacing w:after="160" w:line="240" w:lineRule="exact"/>
    </w:pPr>
    <w:rPr>
      <w:rFonts w:ascii="Verdana" w:hAnsi="Verdana"/>
      <w:lang w:val="en-US" w:eastAsia="en-US"/>
    </w:rPr>
  </w:style>
  <w:style w:type="paragraph" w:customStyle="1" w:styleId="ConsPlusNormal">
    <w:name w:val="ConsPlusNormal"/>
    <w:rsid w:val="00891A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891A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891A75"/>
    <w:pPr>
      <w:jc w:val="both"/>
    </w:pPr>
    <w:rPr>
      <w:sz w:val="28"/>
    </w:rPr>
  </w:style>
  <w:style w:type="character" w:customStyle="1" w:styleId="30">
    <w:name w:val="Основной текст 3 Знак"/>
    <w:basedOn w:val="a0"/>
    <w:link w:val="3"/>
    <w:rsid w:val="00891A75"/>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A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Знак Знак Знак"/>
    <w:basedOn w:val="a"/>
    <w:rsid w:val="00891A75"/>
    <w:pPr>
      <w:spacing w:after="160" w:line="240" w:lineRule="exact"/>
    </w:pPr>
    <w:rPr>
      <w:rFonts w:ascii="Verdana" w:hAnsi="Verdana"/>
      <w:lang w:val="en-US" w:eastAsia="en-US"/>
    </w:rPr>
  </w:style>
  <w:style w:type="paragraph" w:customStyle="1" w:styleId="ConsPlusNormal">
    <w:name w:val="ConsPlusNormal"/>
    <w:rsid w:val="00891A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891A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891A75"/>
    <w:pPr>
      <w:jc w:val="both"/>
    </w:pPr>
    <w:rPr>
      <w:sz w:val="28"/>
    </w:rPr>
  </w:style>
  <w:style w:type="character" w:customStyle="1" w:styleId="30">
    <w:name w:val="Основной текст 3 Знак"/>
    <w:basedOn w:val="a0"/>
    <w:link w:val="3"/>
    <w:rsid w:val="00891A75"/>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main?base=RLAW224;n=46420;fld=134;dst=10010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570</Words>
  <Characters>3251</Characters>
  <Application>Microsoft Office Word</Application>
  <DocSecurity>0</DocSecurity>
  <Lines>27</Lines>
  <Paragraphs>7</Paragraphs>
  <ScaleCrop>false</ScaleCrop>
  <Company>Home</Company>
  <LinksUpToDate>false</LinksUpToDate>
  <CharactersWithSpaces>3814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1</cp:revision>
  <dcterms:created xsi:type="dcterms:W3CDTF">2015-10-01T11:48:00Z</dcterms:created>
  <dcterms:modified xsi:type="dcterms:W3CDTF">2015-10-01T11:49:00Z</dcterms:modified>
</cp:coreProperties>
</file>