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5A" w:rsidRDefault="00AD205A" w:rsidP="00AD205A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</w:p>
    <w:p w:rsidR="00AD205A" w:rsidRPr="003A3C03" w:rsidRDefault="00AD205A" w:rsidP="00AD205A">
      <w:pPr>
        <w:pStyle w:val="a8"/>
        <w:numPr>
          <w:ilvl w:val="0"/>
          <w:numId w:val="1"/>
        </w:numPr>
        <w:rPr>
          <w:szCs w:val="40"/>
        </w:rPr>
      </w:pPr>
      <w:r w:rsidRPr="003A3C03">
        <w:rPr>
          <w:szCs w:val="40"/>
        </w:rPr>
        <w:t xml:space="preserve">   Ивановская область</w:t>
      </w:r>
    </w:p>
    <w:p w:rsidR="00AD205A" w:rsidRPr="003A3C03" w:rsidRDefault="00AD205A" w:rsidP="00AD205A">
      <w:pPr>
        <w:pStyle w:val="a8"/>
        <w:numPr>
          <w:ilvl w:val="0"/>
          <w:numId w:val="1"/>
        </w:numPr>
        <w:rPr>
          <w:szCs w:val="40"/>
        </w:rPr>
      </w:pPr>
      <w:r w:rsidRPr="003A3C03">
        <w:rPr>
          <w:szCs w:val="40"/>
        </w:rPr>
        <w:t xml:space="preserve"> Юрьевецкий  муниципальный  район</w:t>
      </w:r>
    </w:p>
    <w:p w:rsidR="00AD205A" w:rsidRPr="003A3C03" w:rsidRDefault="00AD205A" w:rsidP="00AD205A">
      <w:pPr>
        <w:pStyle w:val="a6"/>
        <w:numPr>
          <w:ilvl w:val="0"/>
          <w:numId w:val="1"/>
        </w:numPr>
        <w:jc w:val="center"/>
        <w:rPr>
          <w:sz w:val="40"/>
          <w:szCs w:val="40"/>
        </w:rPr>
      </w:pPr>
      <w:r w:rsidRPr="003A3C03">
        <w:rPr>
          <w:sz w:val="40"/>
          <w:szCs w:val="40"/>
        </w:rPr>
        <w:t>Совет  Елнатского  сельского поселения</w:t>
      </w:r>
    </w:p>
    <w:p w:rsidR="00AD205A" w:rsidRPr="003A3C03" w:rsidRDefault="00AD205A" w:rsidP="00AD205A">
      <w:pPr>
        <w:pStyle w:val="a6"/>
        <w:numPr>
          <w:ilvl w:val="0"/>
          <w:numId w:val="1"/>
        </w:num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3A3C03">
        <w:rPr>
          <w:sz w:val="40"/>
          <w:szCs w:val="40"/>
        </w:rPr>
        <w:t xml:space="preserve"> созыва</w:t>
      </w:r>
    </w:p>
    <w:p w:rsidR="00AD205A" w:rsidRPr="003A3C03" w:rsidRDefault="00AD205A" w:rsidP="00AD205A">
      <w:pPr>
        <w:pStyle w:val="a6"/>
        <w:numPr>
          <w:ilvl w:val="0"/>
          <w:numId w:val="1"/>
        </w:numPr>
        <w:jc w:val="center"/>
        <w:rPr>
          <w:sz w:val="36"/>
          <w:szCs w:val="36"/>
        </w:rPr>
      </w:pPr>
      <w:r w:rsidRPr="003A3C03">
        <w:rPr>
          <w:sz w:val="40"/>
          <w:szCs w:val="40"/>
        </w:rPr>
        <w:t>Решение</w:t>
      </w:r>
    </w:p>
    <w:p w:rsidR="00AD205A" w:rsidRPr="009C6605" w:rsidRDefault="00AD205A" w:rsidP="00AD205A">
      <w:pPr>
        <w:pStyle w:val="aa"/>
        <w:numPr>
          <w:ilvl w:val="0"/>
          <w:numId w:val="1"/>
        </w:numPr>
      </w:pPr>
      <w:r w:rsidRPr="009C6605">
        <w:t>от</w:t>
      </w:r>
      <w:r w:rsidR="007F14BB" w:rsidRPr="009C6605">
        <w:t xml:space="preserve"> 27</w:t>
      </w:r>
      <w:r w:rsidRPr="009C6605">
        <w:t xml:space="preserve">.12.2018г.                              </w:t>
      </w:r>
      <w:r w:rsidR="009C6605">
        <w:t xml:space="preserve">            </w:t>
      </w:r>
      <w:r w:rsidRPr="009C6605">
        <w:t xml:space="preserve">   </w:t>
      </w:r>
      <w:proofErr w:type="spellStart"/>
      <w:r w:rsidRPr="009C6605">
        <w:t>с</w:t>
      </w:r>
      <w:proofErr w:type="gramStart"/>
      <w:r w:rsidRPr="009C6605">
        <w:t>.Е</w:t>
      </w:r>
      <w:proofErr w:type="gramEnd"/>
      <w:r w:rsidRPr="009C6605">
        <w:t>лнать</w:t>
      </w:r>
      <w:proofErr w:type="spellEnd"/>
      <w:r w:rsidRPr="009C6605">
        <w:t xml:space="preserve">     </w:t>
      </w:r>
      <w:r w:rsidR="007F14BB" w:rsidRPr="009C6605">
        <w:t xml:space="preserve">                             </w:t>
      </w:r>
      <w:r w:rsidR="009C6605">
        <w:t xml:space="preserve">        </w:t>
      </w:r>
      <w:r w:rsidR="007F14BB" w:rsidRPr="009C6605">
        <w:t xml:space="preserve">  №212</w:t>
      </w:r>
      <w:r w:rsidRPr="009C6605">
        <w:t xml:space="preserve"> </w:t>
      </w:r>
    </w:p>
    <w:p w:rsidR="00641B48" w:rsidRDefault="00641B48" w:rsidP="009C6605">
      <w:pPr>
        <w:pStyle w:val="a4"/>
        <w:rPr>
          <w:rFonts w:ascii="Times New Roman" w:hAnsi="Times New Roman"/>
          <w:sz w:val="24"/>
          <w:szCs w:val="24"/>
        </w:rPr>
      </w:pPr>
    </w:p>
    <w:p w:rsidR="009C6605" w:rsidRPr="009C6605" w:rsidRDefault="009C6605" w:rsidP="009C6605">
      <w:pPr>
        <w:pStyle w:val="a4"/>
        <w:rPr>
          <w:rFonts w:ascii="Times New Roman" w:hAnsi="Times New Roman"/>
          <w:sz w:val="24"/>
          <w:szCs w:val="24"/>
        </w:rPr>
      </w:pPr>
    </w:p>
    <w:p w:rsidR="009C6605" w:rsidRDefault="00641B48" w:rsidP="00641B4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C6605">
        <w:rPr>
          <w:rFonts w:ascii="Times New Roman" w:hAnsi="Times New Roman" w:cs="Times New Roman"/>
          <w:b w:val="0"/>
          <w:sz w:val="24"/>
          <w:szCs w:val="24"/>
        </w:rPr>
        <w:t>О порядке определения цены продажи земельных участков, находящихся</w:t>
      </w:r>
    </w:p>
    <w:p w:rsidR="009C6605" w:rsidRDefault="00641B48" w:rsidP="00641B4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C6605">
        <w:rPr>
          <w:rFonts w:ascii="Times New Roman" w:hAnsi="Times New Roman" w:cs="Times New Roman"/>
          <w:b w:val="0"/>
          <w:sz w:val="24"/>
          <w:szCs w:val="24"/>
        </w:rPr>
        <w:t xml:space="preserve"> в собственности Елнатского сельского поселения, при заключении договора </w:t>
      </w:r>
    </w:p>
    <w:p w:rsidR="00641B48" w:rsidRPr="009C6605" w:rsidRDefault="00641B48" w:rsidP="00641B4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C6605">
        <w:rPr>
          <w:rFonts w:ascii="Times New Roman" w:hAnsi="Times New Roman" w:cs="Times New Roman"/>
          <w:b w:val="0"/>
          <w:sz w:val="24"/>
          <w:szCs w:val="24"/>
        </w:rPr>
        <w:t>купли-продажи земельного участка   без проведения торгов</w:t>
      </w:r>
    </w:p>
    <w:p w:rsidR="00641B48" w:rsidRDefault="00641B48" w:rsidP="00641B4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C6605" w:rsidRPr="009C6605" w:rsidRDefault="009C6605" w:rsidP="00641B4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41B48" w:rsidRPr="009C6605" w:rsidRDefault="009C6605" w:rsidP="005709E4">
      <w:pPr>
        <w:ind w:firstLine="567"/>
        <w:jc w:val="both"/>
      </w:pPr>
      <w:r>
        <w:t xml:space="preserve">В соответствии со </w:t>
      </w:r>
      <w:r w:rsidR="00AD205A" w:rsidRPr="009C6605">
        <w:t xml:space="preserve"> </w:t>
      </w:r>
      <w:r w:rsidR="00641B48" w:rsidRPr="009C6605">
        <w:t>ст</w:t>
      </w:r>
      <w:r w:rsidR="005709E4" w:rsidRPr="009C6605">
        <w:t>.</w:t>
      </w:r>
      <w:r w:rsidR="00641B48" w:rsidRPr="009C6605">
        <w:t xml:space="preserve"> 39.3, п</w:t>
      </w:r>
      <w:r w:rsidR="005709E4" w:rsidRPr="009C6605">
        <w:t>.</w:t>
      </w:r>
      <w:r w:rsidR="00641B48" w:rsidRPr="009C6605">
        <w:t xml:space="preserve"> 3 ч</w:t>
      </w:r>
      <w:r w:rsidR="005709E4" w:rsidRPr="009C6605">
        <w:t>.</w:t>
      </w:r>
      <w:r w:rsidR="00641B48" w:rsidRPr="009C6605">
        <w:t xml:space="preserve"> 2 ст</w:t>
      </w:r>
      <w:r w:rsidR="005709E4" w:rsidRPr="009C6605">
        <w:t>.</w:t>
      </w:r>
      <w:r w:rsidR="00641B48" w:rsidRPr="009C6605">
        <w:t>39.4</w:t>
      </w:r>
      <w:r w:rsidR="00AD205A" w:rsidRPr="009C6605">
        <w:t xml:space="preserve"> </w:t>
      </w:r>
      <w:r w:rsidR="00641B48" w:rsidRPr="009C6605">
        <w:t xml:space="preserve">Земельного кодекса Российской Федерации; </w:t>
      </w:r>
      <w:proofErr w:type="gramStart"/>
      <w:r w:rsidR="00641B48" w:rsidRPr="009C6605">
        <w:t>п</w:t>
      </w:r>
      <w:r w:rsidR="005709E4" w:rsidRPr="009C6605">
        <w:t>.</w:t>
      </w:r>
      <w:r w:rsidR="00641B48" w:rsidRPr="009C6605">
        <w:t xml:space="preserve"> 6 ст</w:t>
      </w:r>
      <w:r w:rsidR="005709E4" w:rsidRPr="009C6605">
        <w:t>.</w:t>
      </w:r>
      <w:r w:rsidR="00641B48" w:rsidRPr="009C6605">
        <w:t xml:space="preserve"> 41 Бюджетного кодекса Российской Федерации,</w:t>
      </w:r>
      <w:r w:rsidR="00AD205A" w:rsidRPr="009C6605">
        <w:t xml:space="preserve"> </w:t>
      </w:r>
      <w:r>
        <w:t xml:space="preserve"> руководствуясь </w:t>
      </w:r>
      <w:r w:rsidR="00641B48" w:rsidRPr="009C6605">
        <w:t xml:space="preserve"> </w:t>
      </w:r>
      <w:r w:rsidR="005709E4" w:rsidRPr="009C6605">
        <w:t xml:space="preserve">ч.3 ст.14, п.3 ч.1 ст.14 Федерального закона от 06.10.2003 №131-ФЗ «Об общих принципах организации местного самоуправления в Российской Федерации»,   </w:t>
      </w:r>
      <w:r w:rsidR="00641B48" w:rsidRPr="009C6605">
        <w:t xml:space="preserve">Уставом </w:t>
      </w:r>
      <w:r w:rsidR="00AD205A" w:rsidRPr="009C6605">
        <w:t>Елнатского сельского поселения</w:t>
      </w:r>
      <w:r w:rsidR="00641B48" w:rsidRPr="009C6605">
        <w:t>, в целях урегулирования порядка определения цены продажи земельных участков, находящихся в собственности Елнатского сельского поселения, при заключении договора купли-продажи земельного участка без проведения</w:t>
      </w:r>
      <w:proofErr w:type="gramEnd"/>
      <w:r w:rsidR="00641B48" w:rsidRPr="009C6605">
        <w:t xml:space="preserve"> торгов, </w:t>
      </w:r>
    </w:p>
    <w:p w:rsidR="009C6605" w:rsidRDefault="009C6605" w:rsidP="005709E4">
      <w:pPr>
        <w:jc w:val="both"/>
      </w:pPr>
    </w:p>
    <w:p w:rsidR="005709E4" w:rsidRPr="009C6605" w:rsidRDefault="009C6605" w:rsidP="005709E4">
      <w:pPr>
        <w:jc w:val="both"/>
      </w:pPr>
      <w:r>
        <w:t xml:space="preserve">          </w:t>
      </w:r>
      <w:r w:rsidR="005709E4" w:rsidRPr="009C6605">
        <w:t>Совет Елнатского сельского поселения РЕШИЛ:</w:t>
      </w:r>
    </w:p>
    <w:p w:rsidR="00641B48" w:rsidRPr="009C6605" w:rsidRDefault="00641B48" w:rsidP="00641B48">
      <w:pPr>
        <w:widowControl w:val="0"/>
        <w:autoSpaceDE w:val="0"/>
        <w:autoSpaceDN w:val="0"/>
        <w:adjustRightInd w:val="0"/>
        <w:ind w:firstLine="540"/>
        <w:jc w:val="both"/>
      </w:pPr>
    </w:p>
    <w:p w:rsidR="00641B48" w:rsidRPr="009C6605" w:rsidRDefault="00641B48" w:rsidP="00641B48">
      <w:pPr>
        <w:pStyle w:val="ConsPlusNormal"/>
        <w:widowControl w:val="0"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C6605">
        <w:rPr>
          <w:rFonts w:ascii="Times New Roman" w:hAnsi="Times New Roman"/>
          <w:sz w:val="24"/>
          <w:szCs w:val="24"/>
        </w:rPr>
        <w:t>Установить следующий порядок определения цены продажи земельных участков, находящихся в собственности Елнатского сельского поселения, при заключении договора купли-продажи земельного участка без проведения торгов, если иное не установлено федеральными законами:</w:t>
      </w:r>
    </w:p>
    <w:p w:rsidR="00641B48" w:rsidRPr="009C6605" w:rsidRDefault="00641B48" w:rsidP="00641B48">
      <w:pPr>
        <w:pStyle w:val="ConsPlusNormal"/>
        <w:widowControl w:val="0"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6605">
        <w:rPr>
          <w:rFonts w:ascii="Times New Roman" w:hAnsi="Times New Roman"/>
          <w:sz w:val="24"/>
          <w:szCs w:val="24"/>
        </w:rPr>
        <w:t>цена продажи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 определяется в размере 3% кадастровой стоимости земельного участка;</w:t>
      </w:r>
      <w:bookmarkStart w:id="0" w:name="P26"/>
      <w:bookmarkEnd w:id="0"/>
      <w:proofErr w:type="gramEnd"/>
    </w:p>
    <w:p w:rsidR="00641B48" w:rsidRPr="009C6605" w:rsidRDefault="00641B48" w:rsidP="00641B48">
      <w:pPr>
        <w:pStyle w:val="ConsPlusNormal"/>
        <w:widowControl w:val="0"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C6605">
        <w:rPr>
          <w:rFonts w:ascii="Times New Roman" w:hAnsi="Times New Roman"/>
          <w:sz w:val="24"/>
          <w:szCs w:val="24"/>
        </w:rPr>
        <w:t>цена продажи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 определяется в размере 3% кадастровой стоимости земельного участка;</w:t>
      </w:r>
    </w:p>
    <w:p w:rsidR="00641B48" w:rsidRPr="009C6605" w:rsidRDefault="00641B48" w:rsidP="00641B48">
      <w:pPr>
        <w:pStyle w:val="ConsPlusNormal"/>
        <w:widowControl w:val="0"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C6605">
        <w:rPr>
          <w:rFonts w:ascii="Times New Roman" w:hAnsi="Times New Roman"/>
          <w:sz w:val="24"/>
          <w:szCs w:val="24"/>
        </w:rPr>
        <w:t>цена продажи земельных участков, на которых расположены здания, сооружения, собственникам таких зданий, сооружений либо помещений в них определяется:</w:t>
      </w:r>
    </w:p>
    <w:p w:rsidR="00641B48" w:rsidRPr="009C6605" w:rsidRDefault="00641B48" w:rsidP="00641B48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29"/>
      <w:bookmarkEnd w:id="1"/>
      <w:r w:rsidRPr="009C6605">
        <w:rPr>
          <w:rFonts w:ascii="Times New Roman" w:hAnsi="Times New Roman"/>
          <w:sz w:val="24"/>
          <w:szCs w:val="24"/>
        </w:rPr>
        <w:t>а) при продаже гражданам, являющимся собственниками расположенных на таких земельных участках жилых домов, в размере 3% кадастровой стоимости земельного участка;</w:t>
      </w:r>
    </w:p>
    <w:p w:rsidR="00641B48" w:rsidRPr="009C6605" w:rsidRDefault="00641B48" w:rsidP="00641B48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P30"/>
      <w:bookmarkEnd w:id="2"/>
      <w:r w:rsidRPr="009C6605">
        <w:rPr>
          <w:rFonts w:ascii="Times New Roman" w:hAnsi="Times New Roman"/>
          <w:sz w:val="24"/>
          <w:szCs w:val="24"/>
        </w:rPr>
        <w:t>б) при продаже земельных участков лицам, являющимся собственниками иных зданий, сооружений, расположенных на таких земельных участках, в размере 15% кадастровой стоимости земельного участка;</w:t>
      </w:r>
    </w:p>
    <w:p w:rsidR="00641B48" w:rsidRPr="009C6605" w:rsidRDefault="00641B48" w:rsidP="00641B48">
      <w:pPr>
        <w:pStyle w:val="ConsPlusNormal"/>
        <w:widowControl w:val="0"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6605">
        <w:rPr>
          <w:rFonts w:ascii="Times New Roman" w:hAnsi="Times New Roman"/>
          <w:sz w:val="24"/>
          <w:szCs w:val="24"/>
        </w:rPr>
        <w:t xml:space="preserve">цена продажи земельных участков крестьянскому (фермерскому) хозяйству или сельскохозяйственной организации в случаях, установленных Федеральным </w:t>
      </w:r>
      <w:hyperlink r:id="rId5" w:history="1">
        <w:r w:rsidRPr="009C6605">
          <w:rPr>
            <w:rFonts w:ascii="Times New Roman" w:hAnsi="Times New Roman"/>
            <w:sz w:val="24"/>
            <w:szCs w:val="24"/>
          </w:rPr>
          <w:t>законом</w:t>
        </w:r>
      </w:hyperlink>
      <w:r w:rsidR="005709E4" w:rsidRPr="009C6605">
        <w:rPr>
          <w:sz w:val="24"/>
          <w:szCs w:val="24"/>
        </w:rPr>
        <w:t xml:space="preserve"> </w:t>
      </w:r>
      <w:r w:rsidR="005709E4" w:rsidRPr="009C6605">
        <w:rPr>
          <w:rFonts w:ascii="Times New Roman" w:hAnsi="Times New Roman"/>
          <w:sz w:val="24"/>
          <w:szCs w:val="24"/>
          <w:shd w:val="clear" w:color="auto" w:fill="FFFFFF"/>
        </w:rPr>
        <w:t>от 24 июля 2002г. №</w:t>
      </w:r>
      <w:r w:rsidRPr="009C6605">
        <w:rPr>
          <w:rFonts w:ascii="Times New Roman" w:hAnsi="Times New Roman"/>
          <w:sz w:val="24"/>
          <w:szCs w:val="24"/>
          <w:shd w:val="clear" w:color="auto" w:fill="FFFFFF"/>
        </w:rPr>
        <w:t>101-</w:t>
      </w:r>
      <w:r w:rsidRPr="009C6605">
        <w:rPr>
          <w:rFonts w:ascii="Times New Roman" w:hAnsi="Times New Roman"/>
          <w:bCs/>
          <w:sz w:val="24"/>
          <w:szCs w:val="24"/>
          <w:shd w:val="clear" w:color="auto" w:fill="FFFFFF"/>
        </w:rPr>
        <w:t>ФЗ</w:t>
      </w:r>
      <w:r w:rsidRPr="009C6605">
        <w:rPr>
          <w:rFonts w:ascii="Times New Roman" w:hAnsi="Times New Roman"/>
          <w:sz w:val="24"/>
          <w:szCs w:val="24"/>
        </w:rPr>
        <w:t xml:space="preserve"> «Об обороте земель сельскохозяйственного назначения», определяется в размере 15% кадастровой стоимости земельного участка, за исключением случаев, </w:t>
      </w:r>
      <w:r w:rsidRPr="009C6605">
        <w:rPr>
          <w:rFonts w:ascii="Times New Roman" w:hAnsi="Times New Roman"/>
          <w:sz w:val="24"/>
          <w:szCs w:val="24"/>
        </w:rPr>
        <w:lastRenderedPageBreak/>
        <w:t xml:space="preserve">установленных </w:t>
      </w:r>
      <w:hyperlink r:id="rId6" w:history="1">
        <w:r w:rsidRPr="009C6605">
          <w:rPr>
            <w:rFonts w:ascii="Times New Roman" w:hAnsi="Times New Roman"/>
            <w:sz w:val="24"/>
            <w:szCs w:val="24"/>
          </w:rPr>
          <w:t>Законом</w:t>
        </w:r>
      </w:hyperlink>
      <w:r w:rsidRPr="009C6605">
        <w:rPr>
          <w:rFonts w:ascii="Times New Roman" w:hAnsi="Times New Roman"/>
          <w:sz w:val="24"/>
          <w:szCs w:val="24"/>
        </w:rPr>
        <w:t xml:space="preserve"> Ивановской области от 08.05.2008г.  </w:t>
      </w:r>
      <w:r w:rsidR="007F14BB" w:rsidRPr="009C6605">
        <w:rPr>
          <w:rFonts w:ascii="Times New Roman" w:hAnsi="Times New Roman"/>
          <w:sz w:val="24"/>
          <w:szCs w:val="24"/>
        </w:rPr>
        <w:t>№</w:t>
      </w:r>
      <w:r w:rsidRPr="009C6605">
        <w:rPr>
          <w:rFonts w:ascii="Times New Roman" w:hAnsi="Times New Roman"/>
          <w:sz w:val="24"/>
          <w:szCs w:val="24"/>
        </w:rPr>
        <w:t>31-ОЗ «Об обороте земель сельскохозяйственного назначения на территории Ивановской области»;</w:t>
      </w:r>
      <w:proofErr w:type="gramEnd"/>
    </w:p>
    <w:p w:rsidR="00641B48" w:rsidRPr="009C6605" w:rsidRDefault="00641B48" w:rsidP="00641B48">
      <w:pPr>
        <w:pStyle w:val="ConsPlusNormal"/>
        <w:widowControl w:val="0"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6605">
        <w:rPr>
          <w:rFonts w:ascii="Times New Roman" w:hAnsi="Times New Roman"/>
          <w:sz w:val="24"/>
          <w:szCs w:val="24"/>
        </w:rPr>
        <w:t>цена продажи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3-х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</w:t>
      </w:r>
      <w:proofErr w:type="gramEnd"/>
      <w:r w:rsidRPr="009C6605">
        <w:rPr>
          <w:rFonts w:ascii="Times New Roman" w:hAnsi="Times New Roman"/>
          <w:sz w:val="24"/>
          <w:szCs w:val="24"/>
        </w:rPr>
        <w:t xml:space="preserve">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участка, определяется в размере 10% кадастровой стоимости земельного участка;</w:t>
      </w:r>
    </w:p>
    <w:p w:rsidR="00641B48" w:rsidRPr="009C6605" w:rsidRDefault="00641B48" w:rsidP="00641B48">
      <w:pPr>
        <w:pStyle w:val="ConsPlusNormal"/>
        <w:widowControl w:val="0"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C6605">
        <w:rPr>
          <w:rFonts w:ascii="Times New Roman" w:hAnsi="Times New Roman"/>
          <w:sz w:val="24"/>
          <w:szCs w:val="24"/>
        </w:rPr>
        <w:t>цена продажи земельных участков гражданам для</w:t>
      </w:r>
      <w:r w:rsidR="00836E95" w:rsidRPr="009C6605">
        <w:rPr>
          <w:sz w:val="24"/>
          <w:szCs w:val="24"/>
        </w:rPr>
        <w:t xml:space="preserve"> </w:t>
      </w:r>
      <w:r w:rsidR="00836E95" w:rsidRPr="009C6605">
        <w:rPr>
          <w:rFonts w:ascii="Times New Roman" w:hAnsi="Times New Roman"/>
          <w:sz w:val="24"/>
          <w:szCs w:val="24"/>
        </w:rPr>
        <w:t>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9C6605">
        <w:rPr>
          <w:rFonts w:ascii="Times New Roman" w:hAnsi="Times New Roman"/>
          <w:sz w:val="24"/>
          <w:szCs w:val="24"/>
        </w:rPr>
        <w:t xml:space="preserve"> в соответствии со </w:t>
      </w:r>
      <w:hyperlink r:id="rId7" w:history="1">
        <w:r w:rsidRPr="009C6605">
          <w:rPr>
            <w:rFonts w:ascii="Times New Roman" w:hAnsi="Times New Roman"/>
            <w:sz w:val="24"/>
            <w:szCs w:val="24"/>
          </w:rPr>
          <w:t>статьей 39.18</w:t>
        </w:r>
      </w:hyperlink>
      <w:r w:rsidR="00836E95" w:rsidRPr="009C6605">
        <w:rPr>
          <w:sz w:val="24"/>
          <w:szCs w:val="24"/>
        </w:rPr>
        <w:t xml:space="preserve"> </w:t>
      </w:r>
      <w:r w:rsidRPr="009C6605">
        <w:rPr>
          <w:rFonts w:ascii="Times New Roman" w:hAnsi="Times New Roman"/>
          <w:sz w:val="24"/>
          <w:szCs w:val="24"/>
        </w:rPr>
        <w:t>ЗК РФ определяется в размере 15% кадастровой стоимости земельного участка;</w:t>
      </w:r>
    </w:p>
    <w:p w:rsidR="00641B48" w:rsidRPr="009C6605" w:rsidRDefault="00641B48" w:rsidP="00641B48">
      <w:pPr>
        <w:pStyle w:val="ConsPlusNormal"/>
        <w:widowControl w:val="0"/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C6605">
        <w:rPr>
          <w:rFonts w:ascii="Times New Roman" w:hAnsi="Times New Roman"/>
          <w:sz w:val="24"/>
          <w:szCs w:val="24"/>
        </w:rPr>
        <w:t xml:space="preserve">цена продажи земельных участков гражданам для индивидуального жилищного строительства в соответствии со </w:t>
      </w:r>
      <w:hyperlink r:id="rId8" w:history="1">
        <w:r w:rsidRPr="009C6605">
          <w:rPr>
            <w:rFonts w:ascii="Times New Roman" w:hAnsi="Times New Roman"/>
            <w:sz w:val="24"/>
            <w:szCs w:val="24"/>
          </w:rPr>
          <w:t>статьей 39.18</w:t>
        </w:r>
      </w:hyperlink>
      <w:r w:rsidR="00836E95" w:rsidRPr="009C6605">
        <w:rPr>
          <w:sz w:val="24"/>
          <w:szCs w:val="24"/>
        </w:rPr>
        <w:t xml:space="preserve"> </w:t>
      </w:r>
      <w:r w:rsidRPr="009C6605">
        <w:rPr>
          <w:rFonts w:ascii="Times New Roman" w:hAnsi="Times New Roman"/>
          <w:sz w:val="24"/>
          <w:szCs w:val="24"/>
        </w:rPr>
        <w:t>ЗК РФ определяется в размере кадастровой стоимости земельного участка.</w:t>
      </w:r>
    </w:p>
    <w:p w:rsidR="00641B48" w:rsidRPr="009C6605" w:rsidRDefault="00641B48" w:rsidP="002A5DEC">
      <w:pPr>
        <w:pStyle w:val="a3"/>
        <w:shd w:val="clear" w:color="auto" w:fill="FFFFFF"/>
        <w:tabs>
          <w:tab w:val="left" w:pos="0"/>
          <w:tab w:val="right" w:leader="dot" w:pos="9344"/>
        </w:tabs>
        <w:ind w:firstLine="0"/>
        <w:rPr>
          <w:rFonts w:ascii="Times New Roman" w:hAnsi="Times New Roman" w:cs="Times New Roman"/>
        </w:rPr>
      </w:pPr>
      <w:r w:rsidRPr="009C6605">
        <w:rPr>
          <w:rFonts w:ascii="Times New Roman" w:hAnsi="Times New Roman" w:cs="Times New Roman"/>
        </w:rPr>
        <w:t xml:space="preserve">2. </w:t>
      </w:r>
      <w:r w:rsidR="002A5DEC" w:rsidRPr="009C6605">
        <w:rPr>
          <w:rFonts w:ascii="Times New Roman" w:hAnsi="Times New Roman" w:cs="Times New Roman"/>
        </w:rPr>
        <w:t>Настоящее решение обнародовать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2A5DEC" w:rsidRPr="009C6605" w:rsidRDefault="002A5DEC" w:rsidP="002A5DEC">
      <w:pPr>
        <w:pStyle w:val="a3"/>
        <w:shd w:val="clear" w:color="auto" w:fill="FFFFFF"/>
        <w:tabs>
          <w:tab w:val="left" w:pos="0"/>
          <w:tab w:val="right" w:leader="dot" w:pos="9344"/>
        </w:tabs>
        <w:ind w:firstLine="0"/>
      </w:pPr>
    </w:p>
    <w:p w:rsidR="00AD205A" w:rsidRPr="009C6605" w:rsidRDefault="00AD205A" w:rsidP="00AD205A">
      <w:bookmarkStart w:id="3" w:name="_GoBack"/>
      <w:bookmarkEnd w:id="3"/>
      <w:r w:rsidRPr="009C6605">
        <w:t>Глава Елнатского сельского поселения</w:t>
      </w:r>
    </w:p>
    <w:p w:rsidR="00AD205A" w:rsidRPr="009C6605" w:rsidRDefault="00AD205A" w:rsidP="00AD205A">
      <w:r w:rsidRPr="009C6605">
        <w:t>Юрьевецкого муниципального района</w:t>
      </w:r>
    </w:p>
    <w:p w:rsidR="00AD205A" w:rsidRPr="009C6605" w:rsidRDefault="00AD205A" w:rsidP="00AD205A">
      <w:r w:rsidRPr="009C6605">
        <w:t>Ивановской области</w:t>
      </w:r>
      <w:r w:rsidRPr="009C6605">
        <w:tab/>
      </w:r>
      <w:r w:rsidRPr="009C6605">
        <w:tab/>
      </w:r>
      <w:r w:rsidRPr="009C6605">
        <w:tab/>
      </w:r>
      <w:r w:rsidRPr="009C6605">
        <w:tab/>
      </w:r>
      <w:r w:rsidRPr="009C6605">
        <w:tab/>
      </w:r>
      <w:r w:rsidRPr="009C6605">
        <w:tab/>
      </w:r>
      <w:r w:rsidRPr="009C6605">
        <w:tab/>
      </w:r>
      <w:proofErr w:type="spellStart"/>
      <w:r w:rsidRPr="009C6605">
        <w:t>Г.И.Гарнова</w:t>
      </w:r>
      <w:proofErr w:type="spellEnd"/>
      <w:r w:rsidRPr="009C6605">
        <w:t xml:space="preserve">                                                                       </w:t>
      </w:r>
    </w:p>
    <w:p w:rsidR="00AD205A" w:rsidRPr="009C6605" w:rsidRDefault="00AD205A" w:rsidP="00AD205A"/>
    <w:p w:rsidR="00AD205A" w:rsidRPr="009C6605" w:rsidRDefault="00AD205A" w:rsidP="00AD205A">
      <w:r w:rsidRPr="009C6605">
        <w:t xml:space="preserve">Председатель Совета </w:t>
      </w:r>
    </w:p>
    <w:p w:rsidR="00AD205A" w:rsidRPr="009C6605" w:rsidRDefault="00AD205A" w:rsidP="00AD205A">
      <w:r w:rsidRPr="009C6605">
        <w:t>Елнатского сельского поселения</w:t>
      </w:r>
    </w:p>
    <w:p w:rsidR="00AD205A" w:rsidRPr="009C6605" w:rsidRDefault="00AD205A" w:rsidP="00AD205A">
      <w:r w:rsidRPr="009C6605">
        <w:t>Юрьевецкого муниципального района</w:t>
      </w:r>
    </w:p>
    <w:p w:rsidR="00E77D0D" w:rsidRPr="009C6605" w:rsidRDefault="00AD205A" w:rsidP="002A5DEC">
      <w:pPr>
        <w:jc w:val="both"/>
      </w:pPr>
      <w:r w:rsidRPr="009C6605">
        <w:t xml:space="preserve">Ивановской области                                           </w:t>
      </w:r>
      <w:r w:rsidRPr="009C6605">
        <w:tab/>
      </w:r>
      <w:r w:rsidRPr="009C6605">
        <w:tab/>
      </w:r>
      <w:r w:rsidRPr="009C6605">
        <w:tab/>
      </w:r>
      <w:proofErr w:type="spellStart"/>
      <w:r w:rsidRPr="009C6605">
        <w:t>А.Г.Кокотова</w:t>
      </w:r>
      <w:proofErr w:type="spellEnd"/>
      <w:r w:rsidRPr="009C6605">
        <w:t xml:space="preserve"> </w:t>
      </w:r>
    </w:p>
    <w:sectPr w:rsidR="00E77D0D" w:rsidRPr="009C6605" w:rsidSect="00AD20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CE42C71"/>
    <w:multiLevelType w:val="multilevel"/>
    <w:tmpl w:val="08B8BECE"/>
    <w:lvl w:ilvl="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  <w:u w:val="single"/>
      </w:rPr>
    </w:lvl>
  </w:abstractNum>
  <w:abstractNum w:abstractNumId="2">
    <w:nsid w:val="6A324364"/>
    <w:multiLevelType w:val="hybridMultilevel"/>
    <w:tmpl w:val="E23CBE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41B48"/>
    <w:rsid w:val="002A5DEC"/>
    <w:rsid w:val="004A3D39"/>
    <w:rsid w:val="005709E4"/>
    <w:rsid w:val="00605349"/>
    <w:rsid w:val="00641B48"/>
    <w:rsid w:val="00677A8F"/>
    <w:rsid w:val="007F14BB"/>
    <w:rsid w:val="00836E95"/>
    <w:rsid w:val="009C6605"/>
    <w:rsid w:val="00AD205A"/>
    <w:rsid w:val="00D84ADB"/>
    <w:rsid w:val="00E77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48"/>
    <w:pPr>
      <w:suppressAutoHyphens/>
      <w:spacing w:after="0" w:line="100" w:lineRule="atLeast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41B48"/>
    <w:pPr>
      <w:suppressAutoHyphens/>
      <w:spacing w:after="0" w:line="100" w:lineRule="atLeast"/>
      <w:ind w:firstLine="720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a3">
    <w:name w:val="Текст с отступом"/>
    <w:basedOn w:val="a"/>
    <w:rsid w:val="00641B48"/>
    <w:pPr>
      <w:widowControl w:val="0"/>
      <w:suppressAutoHyphens w:val="0"/>
      <w:spacing w:line="240" w:lineRule="auto"/>
      <w:ind w:firstLine="709"/>
      <w:jc w:val="both"/>
    </w:pPr>
    <w:rPr>
      <w:rFonts w:ascii="Arial Narrow" w:hAnsi="Arial Narrow" w:cs="Arial Narrow"/>
      <w:kern w:val="0"/>
      <w:lang w:eastAsia="ru-RU"/>
    </w:rPr>
  </w:style>
  <w:style w:type="paragraph" w:styleId="a4">
    <w:name w:val="No Spacing"/>
    <w:uiPriority w:val="1"/>
    <w:qFormat/>
    <w:rsid w:val="00641B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641B4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1B48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641B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ody Text"/>
    <w:basedOn w:val="a"/>
    <w:link w:val="a7"/>
    <w:rsid w:val="00AD205A"/>
    <w:pPr>
      <w:suppressAutoHyphens w:val="0"/>
      <w:spacing w:after="120" w:line="240" w:lineRule="auto"/>
    </w:pPr>
    <w:rPr>
      <w:rFonts w:ascii="Times New Roman" w:hAnsi="Times New Roman" w:cs="Times New Roman"/>
      <w:kern w:val="0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D2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D205A"/>
    <w:pPr>
      <w:suppressAutoHyphens w:val="0"/>
      <w:spacing w:line="240" w:lineRule="auto"/>
      <w:jc w:val="center"/>
    </w:pPr>
    <w:rPr>
      <w:rFonts w:ascii="Times New Roman" w:hAnsi="Times New Roman" w:cs="Times New Roman"/>
      <w:kern w:val="0"/>
      <w:sz w:val="40"/>
      <w:lang w:eastAsia="ru-RU"/>
    </w:rPr>
  </w:style>
  <w:style w:type="character" w:customStyle="1" w:styleId="a9">
    <w:name w:val="Название Знак"/>
    <w:basedOn w:val="a0"/>
    <w:link w:val="a8"/>
    <w:rsid w:val="00AD205A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a">
    <w:name w:val="List Paragraph"/>
    <w:basedOn w:val="a"/>
    <w:uiPriority w:val="34"/>
    <w:qFormat/>
    <w:rsid w:val="00AD20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48"/>
    <w:pPr>
      <w:suppressAutoHyphens/>
      <w:spacing w:after="0" w:line="100" w:lineRule="atLeast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41B48"/>
    <w:pPr>
      <w:suppressAutoHyphens/>
      <w:spacing w:after="0" w:line="100" w:lineRule="atLeast"/>
      <w:ind w:firstLine="720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a3">
    <w:name w:val="Текст с отступом"/>
    <w:basedOn w:val="a"/>
    <w:rsid w:val="00641B48"/>
    <w:pPr>
      <w:widowControl w:val="0"/>
      <w:suppressAutoHyphens w:val="0"/>
      <w:spacing w:line="240" w:lineRule="auto"/>
      <w:ind w:firstLine="709"/>
      <w:jc w:val="both"/>
    </w:pPr>
    <w:rPr>
      <w:rFonts w:ascii="Arial Narrow" w:hAnsi="Arial Narrow" w:cs="Arial Narrow"/>
      <w:kern w:val="0"/>
      <w:lang w:eastAsia="ru-RU"/>
    </w:rPr>
  </w:style>
  <w:style w:type="paragraph" w:styleId="a4">
    <w:name w:val="No Spacing"/>
    <w:uiPriority w:val="1"/>
    <w:qFormat/>
    <w:rsid w:val="00641B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641B4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1B48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641B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F195E44783C8505F9A576CD40D9DD033F885E7435FF6D7743E8A4BCB66332E4C0810F223EA7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F195E44783C8505F9A576CD40D9DD033F885E7435FF6D7743E8A4BCB66332E4C0810F223EA7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F195E44783C8505F9A4961C261C1DF35F3DBEB4B5AFA842061D1169C6F3979E07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3AF195E44783C8505F9A576CD40D9DD033F884E3425FF6D7743E8A4BCBE676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</cp:revision>
  <cp:lastPrinted>2018-12-06T08:37:00Z</cp:lastPrinted>
  <dcterms:created xsi:type="dcterms:W3CDTF">2016-10-06T07:49:00Z</dcterms:created>
  <dcterms:modified xsi:type="dcterms:W3CDTF">2018-12-28T13:03:00Z</dcterms:modified>
</cp:coreProperties>
</file>