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50" w:rsidRDefault="00C57550" w:rsidP="00C575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C57550" w:rsidRDefault="00C57550" w:rsidP="00C5755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C57550" w:rsidRDefault="00C57550" w:rsidP="00C57550">
      <w:pPr>
        <w:pBdr>
          <w:bottom w:val="single" w:sz="12" w:space="1" w:color="auto"/>
        </w:pBdr>
        <w:jc w:val="center"/>
      </w:pPr>
    </w:p>
    <w:p w:rsidR="00C57550" w:rsidRDefault="00C57550" w:rsidP="00C57550">
      <w:pPr>
        <w:rPr>
          <w:sz w:val="28"/>
        </w:rPr>
      </w:pPr>
      <w:r>
        <w:rPr>
          <w:sz w:val="28"/>
        </w:rPr>
        <w:t>От</w:t>
      </w:r>
      <w:r w:rsidR="009D243C">
        <w:rPr>
          <w:sz w:val="28"/>
        </w:rPr>
        <w:t xml:space="preserve"> </w:t>
      </w:r>
      <w:r w:rsidR="00EB4A6A">
        <w:rPr>
          <w:sz w:val="28"/>
        </w:rPr>
        <w:t>13</w:t>
      </w:r>
      <w:r>
        <w:rPr>
          <w:sz w:val="28"/>
        </w:rPr>
        <w:t>.</w:t>
      </w:r>
      <w:r w:rsidR="00556460">
        <w:rPr>
          <w:sz w:val="28"/>
        </w:rPr>
        <w:t>0</w:t>
      </w:r>
      <w:r w:rsidR="00EB4A6A">
        <w:rPr>
          <w:sz w:val="28"/>
        </w:rPr>
        <w:t>5</w:t>
      </w:r>
      <w:r>
        <w:rPr>
          <w:sz w:val="28"/>
        </w:rPr>
        <w:t>.201</w:t>
      </w:r>
      <w:r w:rsidR="00556460">
        <w:rPr>
          <w:sz w:val="28"/>
        </w:rPr>
        <w:t>9</w:t>
      </w:r>
      <w:r>
        <w:rPr>
          <w:sz w:val="28"/>
        </w:rPr>
        <w:t xml:space="preserve">г. </w:t>
      </w:r>
    </w:p>
    <w:p w:rsidR="00C57550" w:rsidRDefault="00C57550" w:rsidP="00C5755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C57550" w:rsidTr="007C5F77">
        <w:tc>
          <w:tcPr>
            <w:tcW w:w="5000" w:type="pct"/>
            <w:gridSpan w:val="3"/>
            <w:hideMark/>
          </w:tcPr>
          <w:p w:rsidR="00C57550" w:rsidRDefault="00C57550" w:rsidP="007C5F77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C57550" w:rsidTr="007C5F77">
        <w:tc>
          <w:tcPr>
            <w:tcW w:w="5000" w:type="pct"/>
            <w:gridSpan w:val="3"/>
            <w:hideMark/>
          </w:tcPr>
          <w:p w:rsidR="00C57550" w:rsidRDefault="00C57550" w:rsidP="007C5F77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550" w:rsidRDefault="00C57550" w:rsidP="007C5F77">
            <w:pPr>
              <w:jc w:val="center"/>
            </w:pP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>
            <w:r>
              <w:tab/>
            </w:r>
          </w:p>
          <w:p w:rsidR="00EB4A6A" w:rsidRPr="009777EB" w:rsidRDefault="00C57550" w:rsidP="00EB4A6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 </w:t>
            </w:r>
            <w:r w:rsidRPr="005C3C42">
              <w:t xml:space="preserve">Постановление администрации Елнатского сельского поселения от     </w:t>
            </w:r>
            <w:r w:rsidR="00EB4A6A">
              <w:t>13</w:t>
            </w:r>
            <w:r w:rsidR="009D243C" w:rsidRPr="005C3C42">
              <w:t>.</w:t>
            </w:r>
            <w:r w:rsidR="00556460" w:rsidRPr="005C3C42">
              <w:t>0</w:t>
            </w:r>
            <w:r w:rsidR="00EB4A6A">
              <w:t>5</w:t>
            </w:r>
            <w:r w:rsidR="009D243C" w:rsidRPr="005C3C42">
              <w:t>.201</w:t>
            </w:r>
            <w:r w:rsidR="00556460" w:rsidRPr="005C3C42">
              <w:t>9</w:t>
            </w:r>
            <w:r w:rsidR="009D243C" w:rsidRPr="005C3C42">
              <w:t xml:space="preserve">г. № </w:t>
            </w:r>
            <w:r w:rsidR="00EB4A6A">
              <w:t>40</w:t>
            </w:r>
            <w:proofErr w:type="gramStart"/>
            <w:r w:rsidR="009D243C">
              <w:t xml:space="preserve"> </w:t>
            </w:r>
            <w:r w:rsidR="00EB4A6A" w:rsidRPr="009777EB">
              <w:t>О</w:t>
            </w:r>
            <w:proofErr w:type="gramEnd"/>
            <w:r w:rsidR="00EB4A6A" w:rsidRPr="009777EB">
              <w:t xml:space="preserve"> внесении изменений и дополнений в постановление</w:t>
            </w:r>
          </w:p>
          <w:p w:rsidR="00EB4A6A" w:rsidRPr="009777EB" w:rsidRDefault="00EB4A6A" w:rsidP="00EB4A6A">
            <w:pPr>
              <w:autoSpaceDE w:val="0"/>
              <w:autoSpaceDN w:val="0"/>
              <w:adjustRightInd w:val="0"/>
              <w:jc w:val="center"/>
              <w:outlineLvl w:val="0"/>
            </w:pPr>
            <w:r w:rsidRPr="009777EB">
              <w:t xml:space="preserve"> Администрации Елнатского сельского поселения от 28.06.2012г. № 56 </w:t>
            </w:r>
          </w:p>
          <w:p w:rsidR="00EB4A6A" w:rsidRPr="009777EB" w:rsidRDefault="00EB4A6A" w:rsidP="00EB4A6A">
            <w:pPr>
              <w:autoSpaceDE w:val="0"/>
              <w:autoSpaceDN w:val="0"/>
              <w:adjustRightInd w:val="0"/>
              <w:jc w:val="center"/>
              <w:outlineLvl w:val="0"/>
            </w:pPr>
            <w:r w:rsidRPr="009777EB">
              <w:t>«Об утверждении административного регламента предоставления муниципальной услуги «Предоставление муниципального имущества в аренду, безвозмездное пользование»</w:t>
            </w:r>
          </w:p>
          <w:p w:rsidR="005C3C42" w:rsidRPr="00E62E2C" w:rsidRDefault="005C3C42" w:rsidP="00EB4A6A">
            <w:pPr>
              <w:pStyle w:val="1"/>
              <w:spacing w:before="0" w:after="0"/>
            </w:pPr>
          </w:p>
          <w:p w:rsidR="005C3C42" w:rsidRPr="00E62E2C" w:rsidRDefault="005C3C42" w:rsidP="005C3C42">
            <w:pPr>
              <w:rPr>
                <w:b/>
                <w:bCs/>
              </w:rPr>
            </w:pPr>
          </w:p>
          <w:p w:rsidR="00C57550" w:rsidRDefault="00C57550" w:rsidP="005C3C42">
            <w:pPr>
              <w:tabs>
                <w:tab w:val="left" w:pos="4060"/>
              </w:tabs>
              <w:jc w:val="center"/>
              <w:rPr>
                <w:sz w:val="16"/>
                <w:szCs w:val="16"/>
              </w:rPr>
            </w:pPr>
          </w:p>
        </w:tc>
      </w:tr>
      <w:tr w:rsidR="00C57550" w:rsidTr="007C5F77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- Федеральный закон № 172-ФЗ от 17.07.2009 года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  <w:r w:rsidR="002658D7">
              <w:t>.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2658D7">
            <w:r>
              <w:t xml:space="preserve">Постановление Правительства РФ от 26 февраля 2010 года N 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  <w:r w:rsidR="002658D7">
              <w:t>.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 xml:space="preserve">- Решение Елнатского сельского поселения № 26  от   22.09.2010г. «О порядке проведения </w:t>
            </w:r>
            <w:proofErr w:type="spellStart"/>
            <w:r>
              <w:rPr>
                <w:b/>
              </w:rPr>
              <w:t>антикоррупционной</w:t>
            </w:r>
            <w:proofErr w:type="spellEnd"/>
            <w:r>
              <w:rPr>
                <w:b/>
              </w:rPr>
              <w:t xml:space="preserve"> экспертизы нормативных правовых актов и проектов нормативных правовых актов органов местного самоуправления Елнатского сельского поселения</w:t>
            </w:r>
            <w:proofErr w:type="gramStart"/>
            <w:r>
              <w:rPr>
                <w:b/>
              </w:rPr>
              <w:t>»(</w:t>
            </w:r>
            <w:proofErr w:type="gramEnd"/>
            <w:r>
              <w:rPr>
                <w:b/>
              </w:rPr>
              <w:t xml:space="preserve"> в действующей редакции).</w:t>
            </w:r>
          </w:p>
          <w:p w:rsidR="00C57550" w:rsidRDefault="00C57550" w:rsidP="007C5F77">
            <w:pPr>
              <w:rPr>
                <w:b/>
              </w:rPr>
            </w:pP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Администрация Елнатского сельского поселения</w:t>
            </w: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Администрация сельского поселения.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В рассмотренном </w:t>
            </w:r>
            <w:r>
              <w:rPr>
                <w:b/>
                <w:u w:val="single"/>
              </w:rPr>
              <w:t>нормативном правовом акте</w:t>
            </w:r>
            <w:r>
              <w:t xml:space="preserve"> (проекте нормативного правового акта):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lastRenderedPageBreak/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proofErr w:type="spellStart"/>
            <w:r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</w:tbl>
    <w:p w:rsidR="00C57550" w:rsidRDefault="00C57550" w:rsidP="00C57550"/>
    <w:p w:rsidR="00C57550" w:rsidRDefault="00C57550" w:rsidP="00C57550">
      <w:pPr>
        <w:jc w:val="both"/>
      </w:pPr>
    </w:p>
    <w:p w:rsidR="00CE263A" w:rsidRDefault="00C57550" w:rsidP="00C57550">
      <w:pPr>
        <w:jc w:val="both"/>
      </w:pPr>
      <w:r>
        <w:t xml:space="preserve">Глава Елнатского сельского поселения </w:t>
      </w:r>
    </w:p>
    <w:p w:rsidR="00CE263A" w:rsidRDefault="00CE263A" w:rsidP="00C57550">
      <w:pPr>
        <w:jc w:val="both"/>
      </w:pPr>
      <w:r>
        <w:t>Юрьевецкого муниципального района</w:t>
      </w:r>
    </w:p>
    <w:p w:rsidR="00C57550" w:rsidRDefault="00CE263A" w:rsidP="00C57550">
      <w:pPr>
        <w:jc w:val="both"/>
      </w:pPr>
      <w:r>
        <w:t xml:space="preserve">Ивановской области  </w:t>
      </w:r>
      <w:r w:rsidR="00C57550">
        <w:t xml:space="preserve">                                          </w:t>
      </w:r>
      <w:r w:rsidR="000A7CAC">
        <w:t xml:space="preserve">                           </w:t>
      </w:r>
      <w:r w:rsidR="00C57550">
        <w:t xml:space="preserve">    </w:t>
      </w:r>
      <w:proofErr w:type="spellStart"/>
      <w:r w:rsidR="00C57550">
        <w:t>Г.И.Гарнова</w:t>
      </w:r>
      <w:proofErr w:type="spellEnd"/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  <w:r>
        <w:t>М.П.</w:t>
      </w:r>
    </w:p>
    <w:p w:rsidR="00C57550" w:rsidRDefault="00C57550" w:rsidP="00C57550"/>
    <w:p w:rsidR="00C57550" w:rsidRDefault="00C57550" w:rsidP="00C57550"/>
    <w:p w:rsidR="00C57550" w:rsidRDefault="00C57550" w:rsidP="00C57550"/>
    <w:p w:rsidR="009D5C40" w:rsidRDefault="009D5C40"/>
    <w:sectPr w:rsidR="009D5C40" w:rsidSect="0060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550"/>
    <w:rsid w:val="000A7CAC"/>
    <w:rsid w:val="00211EC2"/>
    <w:rsid w:val="002658D7"/>
    <w:rsid w:val="00291FC6"/>
    <w:rsid w:val="002E2238"/>
    <w:rsid w:val="0039109F"/>
    <w:rsid w:val="004936BB"/>
    <w:rsid w:val="00556460"/>
    <w:rsid w:val="005C3C42"/>
    <w:rsid w:val="00631D4D"/>
    <w:rsid w:val="006B4AA7"/>
    <w:rsid w:val="007433A5"/>
    <w:rsid w:val="00820B29"/>
    <w:rsid w:val="00823733"/>
    <w:rsid w:val="00837576"/>
    <w:rsid w:val="009D243C"/>
    <w:rsid w:val="009D5C40"/>
    <w:rsid w:val="00A16B62"/>
    <w:rsid w:val="00BB70C5"/>
    <w:rsid w:val="00C57550"/>
    <w:rsid w:val="00CE263A"/>
    <w:rsid w:val="00E56DDA"/>
    <w:rsid w:val="00EB4A6A"/>
    <w:rsid w:val="00F2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3C4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C3C4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2019-06-03T11:51:00Z</cp:lastPrinted>
  <dcterms:created xsi:type="dcterms:W3CDTF">2017-04-03T09:18:00Z</dcterms:created>
  <dcterms:modified xsi:type="dcterms:W3CDTF">2019-06-03T11:51:00Z</dcterms:modified>
</cp:coreProperties>
</file>