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0" w:rsidRDefault="00C57550" w:rsidP="00C57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Елнатского сельского поселения   </w:t>
      </w:r>
    </w:p>
    <w:p w:rsidR="00C57550" w:rsidRDefault="00C57550" w:rsidP="00C575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C57550" w:rsidRDefault="00C57550" w:rsidP="00C57550">
      <w:pPr>
        <w:pBdr>
          <w:bottom w:val="single" w:sz="12" w:space="1" w:color="auto"/>
        </w:pBdr>
        <w:jc w:val="center"/>
      </w:pPr>
    </w:p>
    <w:p w:rsidR="00C57550" w:rsidRDefault="00C57550" w:rsidP="00C57550">
      <w:pPr>
        <w:rPr>
          <w:sz w:val="28"/>
        </w:rPr>
      </w:pPr>
      <w:r>
        <w:rPr>
          <w:sz w:val="28"/>
        </w:rPr>
        <w:t>От</w:t>
      </w:r>
      <w:r w:rsidR="009D243C">
        <w:rPr>
          <w:sz w:val="28"/>
        </w:rPr>
        <w:t xml:space="preserve"> </w:t>
      </w:r>
      <w:r w:rsidR="00837576">
        <w:rPr>
          <w:sz w:val="28"/>
        </w:rPr>
        <w:t>01</w:t>
      </w:r>
      <w:r>
        <w:rPr>
          <w:sz w:val="28"/>
        </w:rPr>
        <w:t>.</w:t>
      </w:r>
      <w:r w:rsidR="00556460">
        <w:rPr>
          <w:sz w:val="28"/>
        </w:rPr>
        <w:t>0</w:t>
      </w:r>
      <w:r w:rsidR="00837576">
        <w:rPr>
          <w:sz w:val="28"/>
        </w:rPr>
        <w:t>2</w:t>
      </w:r>
      <w:r>
        <w:rPr>
          <w:sz w:val="28"/>
        </w:rPr>
        <w:t>.201</w:t>
      </w:r>
      <w:r w:rsidR="00556460">
        <w:rPr>
          <w:sz w:val="28"/>
        </w:rPr>
        <w:t>9</w:t>
      </w:r>
      <w:r>
        <w:rPr>
          <w:sz w:val="28"/>
        </w:rPr>
        <w:t xml:space="preserve">г. </w:t>
      </w:r>
    </w:p>
    <w:p w:rsidR="00C57550" w:rsidRDefault="00C57550" w:rsidP="00C5755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C57550" w:rsidTr="007C5F77">
        <w:tc>
          <w:tcPr>
            <w:tcW w:w="5000" w:type="pct"/>
            <w:gridSpan w:val="3"/>
            <w:hideMark/>
          </w:tcPr>
          <w:p w:rsidR="00C57550" w:rsidRDefault="00C57550" w:rsidP="007C5F77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550" w:rsidRDefault="00C57550" w:rsidP="007C5F77">
            <w:pPr>
              <w:jc w:val="center"/>
            </w:pP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r>
              <w:tab/>
            </w:r>
          </w:p>
          <w:p w:rsidR="00C57550" w:rsidRDefault="00C57550" w:rsidP="00325FD9">
            <w:pPr>
              <w:pStyle w:val="1"/>
              <w:spacing w:before="0" w:after="0"/>
              <w:rPr>
                <w:sz w:val="16"/>
                <w:szCs w:val="16"/>
              </w:rPr>
            </w:pPr>
            <w:r>
              <w:t xml:space="preserve"> </w:t>
            </w:r>
            <w:r w:rsidRPr="005C3C42">
              <w:rPr>
                <w:rFonts w:ascii="Times New Roman" w:hAnsi="Times New Roman"/>
                <w:color w:val="auto"/>
              </w:rPr>
              <w:t xml:space="preserve">Постановление администрации Елнатского сельского поселения от     </w:t>
            </w:r>
            <w:r w:rsidR="00325FD9">
              <w:rPr>
                <w:rFonts w:ascii="Times New Roman" w:hAnsi="Times New Roman"/>
                <w:color w:val="auto"/>
              </w:rPr>
              <w:t>2</w:t>
            </w:r>
            <w:r w:rsidR="005C3C42">
              <w:rPr>
                <w:rFonts w:ascii="Times New Roman" w:hAnsi="Times New Roman"/>
                <w:color w:val="auto"/>
              </w:rPr>
              <w:t>1</w:t>
            </w:r>
            <w:r w:rsidR="009D243C" w:rsidRPr="005C3C42">
              <w:rPr>
                <w:rFonts w:ascii="Times New Roman" w:hAnsi="Times New Roman"/>
                <w:color w:val="auto"/>
              </w:rPr>
              <w:t>.</w:t>
            </w:r>
            <w:r w:rsidR="00556460" w:rsidRPr="005C3C42">
              <w:rPr>
                <w:rFonts w:ascii="Times New Roman" w:hAnsi="Times New Roman"/>
                <w:color w:val="auto"/>
              </w:rPr>
              <w:t>0</w:t>
            </w:r>
            <w:r w:rsidR="005C3C42">
              <w:rPr>
                <w:rFonts w:ascii="Times New Roman" w:hAnsi="Times New Roman"/>
                <w:color w:val="auto"/>
              </w:rPr>
              <w:t>2</w:t>
            </w:r>
            <w:r w:rsidR="009D243C" w:rsidRPr="005C3C42">
              <w:rPr>
                <w:rFonts w:ascii="Times New Roman" w:hAnsi="Times New Roman"/>
                <w:color w:val="auto"/>
              </w:rPr>
              <w:t>.201</w:t>
            </w:r>
            <w:r w:rsidR="00556460" w:rsidRPr="005C3C42">
              <w:rPr>
                <w:rFonts w:ascii="Times New Roman" w:hAnsi="Times New Roman"/>
                <w:color w:val="auto"/>
              </w:rPr>
              <w:t>9</w:t>
            </w:r>
            <w:r w:rsidR="009D243C" w:rsidRPr="005C3C42">
              <w:rPr>
                <w:rFonts w:ascii="Times New Roman" w:hAnsi="Times New Roman"/>
                <w:color w:val="auto"/>
              </w:rPr>
              <w:t xml:space="preserve">г. № </w:t>
            </w:r>
            <w:r w:rsidR="00325FD9">
              <w:rPr>
                <w:rFonts w:ascii="Times New Roman" w:hAnsi="Times New Roman"/>
                <w:color w:val="auto"/>
              </w:rPr>
              <w:t>20</w:t>
            </w:r>
            <w:r w:rsidR="009D243C">
              <w:t xml:space="preserve"> </w:t>
            </w:r>
            <w:r w:rsidR="00325FD9" w:rsidRPr="00325FD9">
              <w:rPr>
                <w:b w:val="0"/>
              </w:rPr>
              <w:t>«</w:t>
            </w:r>
            <w:r w:rsidR="00325FD9" w:rsidRPr="00325FD9">
              <w:rPr>
                <w:rFonts w:ascii="Times New Roman" w:hAnsi="Times New Roman"/>
                <w:b w:val="0"/>
                <w:color w:val="auto"/>
              </w:rPr>
              <w:t>Об отмене  постановления  от 11.10.2018г. № 92</w:t>
            </w:r>
            <w:r w:rsidR="00325FD9" w:rsidRPr="00325FD9">
              <w:rPr>
                <w:rFonts w:ascii="Times New Roman" w:hAnsi="Times New Roman"/>
                <w:color w:val="auto"/>
              </w:rPr>
              <w:t xml:space="preserve"> </w:t>
            </w:r>
            <w:hyperlink r:id="rId4" w:history="1">
              <w:r w:rsidR="00325FD9" w:rsidRPr="00325FD9">
                <w:rPr>
                  <w:rStyle w:val="a4"/>
                  <w:rFonts w:ascii="Times New Roman" w:hAnsi="Times New Roman"/>
                  <w:b w:val="0"/>
                  <w:color w:val="auto"/>
                </w:rPr>
                <w:br/>
                <w:t xml:space="preserve">«Об утверждении Положения о порядке и условиях командирования, возмещения расходов, связанных со служебными командировками работников </w:t>
              </w:r>
            </w:hyperlink>
            <w:r w:rsidR="00325FD9" w:rsidRPr="00325FD9">
              <w:rPr>
                <w:rFonts w:ascii="Times New Roman" w:hAnsi="Times New Roman"/>
                <w:b w:val="0"/>
                <w:color w:val="auto"/>
              </w:rPr>
              <w:t xml:space="preserve">администрации Елнатского  сельского поселения Юрьевецкого муниципального  района» </w:t>
            </w:r>
          </w:p>
        </w:tc>
      </w:tr>
      <w:tr w:rsidR="00C57550" w:rsidTr="007C5F77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2658D7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</w:t>
            </w:r>
            <w:r w:rsidR="002658D7">
              <w:t>.</w:t>
            </w:r>
          </w:p>
        </w:tc>
      </w:tr>
      <w:tr w:rsidR="00C57550" w:rsidTr="007C5F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Елнатского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Елнатского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C57550" w:rsidRDefault="00C57550" w:rsidP="007C5F77">
            <w:pPr>
              <w:rPr>
                <w:b/>
              </w:rPr>
            </w:pP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Елнатского сельского поселения</w:t>
            </w:r>
          </w:p>
        </w:tc>
      </w:tr>
      <w:tr w:rsidR="00C57550" w:rsidTr="007C5F7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Администрация сельского поселения.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определение компетенции по формуле «вправе» - 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50" w:rsidRDefault="00C57550" w:rsidP="007C5F77"/>
        </w:tc>
      </w:tr>
      <w:tr w:rsidR="00C57550" w:rsidTr="007C5F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  <w:tr w:rsidR="00C57550" w:rsidTr="007C5F77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50" w:rsidRDefault="00C57550" w:rsidP="007C5F77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50" w:rsidRDefault="00C57550" w:rsidP="007C5F77">
            <w:pPr>
              <w:jc w:val="center"/>
            </w:pPr>
            <w:r>
              <w:t>отсутствуют</w:t>
            </w:r>
          </w:p>
        </w:tc>
      </w:tr>
    </w:tbl>
    <w:p w:rsidR="00C57550" w:rsidRDefault="00C57550" w:rsidP="00C57550"/>
    <w:p w:rsidR="00C57550" w:rsidRDefault="00C57550" w:rsidP="00C57550">
      <w:pPr>
        <w:jc w:val="both"/>
      </w:pPr>
    </w:p>
    <w:p w:rsidR="00CE263A" w:rsidRDefault="00C57550" w:rsidP="00C57550">
      <w:pPr>
        <w:jc w:val="both"/>
      </w:pPr>
      <w:r>
        <w:t xml:space="preserve">Глава Елнатского сельского поселения </w:t>
      </w:r>
    </w:p>
    <w:p w:rsidR="00CE263A" w:rsidRDefault="00CE263A" w:rsidP="00C57550">
      <w:pPr>
        <w:jc w:val="both"/>
      </w:pPr>
      <w:r>
        <w:t>Юрьевецкого муниципального района</w:t>
      </w:r>
    </w:p>
    <w:p w:rsidR="00C57550" w:rsidRDefault="00CE263A" w:rsidP="00C57550">
      <w:pPr>
        <w:jc w:val="both"/>
      </w:pPr>
      <w:r>
        <w:t xml:space="preserve">Ивановской области  </w:t>
      </w:r>
      <w:r w:rsidR="00C57550">
        <w:t xml:space="preserve">                                          </w:t>
      </w:r>
      <w:r w:rsidR="000A7CAC">
        <w:t xml:space="preserve">                           </w:t>
      </w:r>
      <w:r w:rsidR="00C57550">
        <w:t xml:space="preserve">    </w:t>
      </w:r>
      <w:proofErr w:type="spellStart"/>
      <w:r w:rsidR="00C57550">
        <w:t>Г.И.Гарнова</w:t>
      </w:r>
      <w:proofErr w:type="spellEnd"/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</w:p>
    <w:p w:rsidR="00C57550" w:rsidRDefault="00C57550" w:rsidP="00C57550">
      <w:pPr>
        <w:jc w:val="both"/>
      </w:pPr>
      <w:r>
        <w:t>М.П.</w:t>
      </w:r>
    </w:p>
    <w:p w:rsidR="00C57550" w:rsidRDefault="00C57550" w:rsidP="00C57550"/>
    <w:p w:rsidR="00C57550" w:rsidRDefault="00C57550" w:rsidP="00C57550"/>
    <w:p w:rsidR="00C57550" w:rsidRDefault="00C57550" w:rsidP="00C57550"/>
    <w:p w:rsidR="009D5C40" w:rsidRDefault="009D5C40"/>
    <w:sectPr w:rsidR="009D5C40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0"/>
    <w:rsid w:val="000A7CAC"/>
    <w:rsid w:val="00211EC2"/>
    <w:rsid w:val="002658D7"/>
    <w:rsid w:val="00291FC6"/>
    <w:rsid w:val="002E2238"/>
    <w:rsid w:val="00325FD9"/>
    <w:rsid w:val="0039109F"/>
    <w:rsid w:val="004936BB"/>
    <w:rsid w:val="00556460"/>
    <w:rsid w:val="005C3C42"/>
    <w:rsid w:val="006B4AA7"/>
    <w:rsid w:val="00820B29"/>
    <w:rsid w:val="00823733"/>
    <w:rsid w:val="00837576"/>
    <w:rsid w:val="009D243C"/>
    <w:rsid w:val="009D5C40"/>
    <w:rsid w:val="00A16B62"/>
    <w:rsid w:val="00BB70C5"/>
    <w:rsid w:val="00C2325C"/>
    <w:rsid w:val="00C57550"/>
    <w:rsid w:val="00CE263A"/>
    <w:rsid w:val="00E56DDA"/>
    <w:rsid w:val="00F2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3C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C3C4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25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14219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2019-02-21T11:20:00Z</cp:lastPrinted>
  <dcterms:created xsi:type="dcterms:W3CDTF">2017-04-03T09:18:00Z</dcterms:created>
  <dcterms:modified xsi:type="dcterms:W3CDTF">2019-02-21T11:20:00Z</dcterms:modified>
</cp:coreProperties>
</file>